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6DF2" w:rsidRPr="00E302FE" w:rsidRDefault="00A26DF2" w:rsidP="00A26DF2">
      <w:pPr>
        <w:autoSpaceDE w:val="0"/>
        <w:autoSpaceDN w:val="0"/>
        <w:adjustRightInd w:val="0"/>
        <w:jc w:val="center"/>
        <w:rPr>
          <w:rFonts w:eastAsia="標楷體"/>
          <w:b/>
          <w:kern w:val="0"/>
          <w:sz w:val="32"/>
          <w:szCs w:val="32"/>
        </w:rPr>
      </w:pPr>
      <w:r w:rsidRPr="00E302FE">
        <w:rPr>
          <w:rFonts w:eastAsia="標楷體"/>
          <w:b/>
          <w:kern w:val="0"/>
          <w:sz w:val="32"/>
          <w:szCs w:val="32"/>
        </w:rPr>
        <w:t>10</w:t>
      </w:r>
      <w:r w:rsidR="00ED76B9">
        <w:rPr>
          <w:rFonts w:eastAsia="標楷體" w:hint="eastAsia"/>
          <w:b/>
          <w:kern w:val="0"/>
          <w:sz w:val="32"/>
          <w:szCs w:val="32"/>
        </w:rPr>
        <w:t>7</w:t>
      </w:r>
      <w:bookmarkStart w:id="0" w:name="_GoBack"/>
      <w:bookmarkEnd w:id="0"/>
      <w:r w:rsidRPr="00E302FE">
        <w:rPr>
          <w:rFonts w:eastAsia="標楷體"/>
          <w:b/>
          <w:kern w:val="0"/>
          <w:sz w:val="32"/>
          <w:szCs w:val="32"/>
        </w:rPr>
        <w:t>年度產學共同連貫式培育計畫</w:t>
      </w:r>
    </w:p>
    <w:p w:rsidR="00A26DF2" w:rsidRPr="00E302FE" w:rsidRDefault="00A26DF2" w:rsidP="00A26DF2">
      <w:pPr>
        <w:autoSpaceDE w:val="0"/>
        <w:autoSpaceDN w:val="0"/>
        <w:adjustRightInd w:val="0"/>
        <w:jc w:val="center"/>
        <w:rPr>
          <w:rFonts w:eastAsia="標楷體"/>
          <w:b/>
          <w:kern w:val="0"/>
          <w:sz w:val="32"/>
          <w:szCs w:val="32"/>
        </w:rPr>
      </w:pPr>
      <w:r w:rsidRPr="00E302FE">
        <w:rPr>
          <w:rFonts w:eastAsia="標楷體"/>
          <w:b/>
          <w:kern w:val="0"/>
          <w:sz w:val="32"/>
          <w:szCs w:val="32"/>
        </w:rPr>
        <w:t>-</w:t>
      </w:r>
      <w:r w:rsidRPr="00A26DF2">
        <w:rPr>
          <w:rFonts w:eastAsia="標楷體" w:hint="eastAsia"/>
          <w:b/>
          <w:kern w:val="0"/>
          <w:sz w:val="32"/>
          <w:szCs w:val="32"/>
        </w:rPr>
        <w:t>離岸風機施工及高處作業安全衛生管理人才連貫式培育方案</w:t>
      </w:r>
    </w:p>
    <w:p w:rsidR="00A26DF2" w:rsidRPr="00E302FE" w:rsidRDefault="00A26DF2" w:rsidP="00A26DF2">
      <w:pPr>
        <w:autoSpaceDE w:val="0"/>
        <w:autoSpaceDN w:val="0"/>
        <w:adjustRightInd w:val="0"/>
        <w:jc w:val="center"/>
        <w:rPr>
          <w:rFonts w:eastAsia="標楷體"/>
          <w:kern w:val="0"/>
          <w:sz w:val="28"/>
          <w:szCs w:val="28"/>
        </w:rPr>
      </w:pPr>
      <w:r w:rsidRPr="00E302FE">
        <w:rPr>
          <w:rFonts w:eastAsia="標楷體"/>
          <w:kern w:val="0"/>
          <w:sz w:val="28"/>
          <w:szCs w:val="28"/>
        </w:rPr>
        <w:t>計畫主持人：曾麗荷副教授</w:t>
      </w:r>
    </w:p>
    <w:p w:rsidR="00A26DF2" w:rsidRPr="00E302FE" w:rsidRDefault="00A26DF2" w:rsidP="00A26DF2">
      <w:pPr>
        <w:autoSpaceDE w:val="0"/>
        <w:autoSpaceDN w:val="0"/>
        <w:adjustRightInd w:val="0"/>
        <w:jc w:val="center"/>
        <w:rPr>
          <w:rFonts w:eastAsia="標楷體"/>
          <w:kern w:val="0"/>
          <w:sz w:val="28"/>
          <w:szCs w:val="28"/>
        </w:rPr>
      </w:pPr>
      <w:r w:rsidRPr="00E302FE">
        <w:rPr>
          <w:rFonts w:eastAsia="標楷體"/>
          <w:kern w:val="0"/>
          <w:sz w:val="28"/>
          <w:szCs w:val="28"/>
        </w:rPr>
        <w:t>共同主持人：</w:t>
      </w:r>
      <w:r>
        <w:rPr>
          <w:rFonts w:eastAsia="標楷體" w:hint="eastAsia"/>
          <w:kern w:val="0"/>
          <w:sz w:val="28"/>
          <w:szCs w:val="28"/>
        </w:rPr>
        <w:t>邱俊彥</w:t>
      </w:r>
      <w:r w:rsidRPr="00E302FE">
        <w:rPr>
          <w:rFonts w:eastAsia="標楷體"/>
          <w:kern w:val="0"/>
          <w:sz w:val="28"/>
          <w:szCs w:val="28"/>
        </w:rPr>
        <w:t>副教授</w:t>
      </w:r>
    </w:p>
    <w:p w:rsidR="00A26DF2" w:rsidRDefault="00A26DF2" w:rsidP="00A26DF2">
      <w:pPr>
        <w:autoSpaceDE w:val="0"/>
        <w:autoSpaceDN w:val="0"/>
        <w:adjustRightInd w:val="0"/>
        <w:jc w:val="center"/>
        <w:rPr>
          <w:rFonts w:eastAsia="標楷體"/>
          <w:kern w:val="0"/>
          <w:sz w:val="28"/>
          <w:szCs w:val="28"/>
        </w:rPr>
      </w:pPr>
      <w:r w:rsidRPr="00E302FE">
        <w:rPr>
          <w:rFonts w:eastAsia="標楷體"/>
          <w:kern w:val="0"/>
          <w:sz w:val="28"/>
          <w:szCs w:val="28"/>
        </w:rPr>
        <w:t>計</w:t>
      </w:r>
      <w:r w:rsidRPr="00E302FE">
        <w:rPr>
          <w:rFonts w:eastAsia="標楷體"/>
          <w:kern w:val="0"/>
          <w:sz w:val="28"/>
          <w:szCs w:val="28"/>
        </w:rPr>
        <w:t xml:space="preserve"> </w:t>
      </w:r>
      <w:r w:rsidRPr="00E302FE">
        <w:rPr>
          <w:rFonts w:eastAsia="標楷體"/>
          <w:kern w:val="0"/>
          <w:sz w:val="28"/>
          <w:szCs w:val="28"/>
        </w:rPr>
        <w:t>畫</w:t>
      </w:r>
      <w:r w:rsidRPr="00E302FE">
        <w:rPr>
          <w:rFonts w:eastAsia="標楷體"/>
          <w:kern w:val="0"/>
          <w:sz w:val="28"/>
          <w:szCs w:val="28"/>
        </w:rPr>
        <w:t xml:space="preserve"> </w:t>
      </w:r>
      <w:r w:rsidRPr="00E302FE">
        <w:rPr>
          <w:rFonts w:eastAsia="標楷體"/>
          <w:kern w:val="0"/>
          <w:sz w:val="28"/>
          <w:szCs w:val="28"/>
        </w:rPr>
        <w:t>期</w:t>
      </w:r>
      <w:r w:rsidRPr="00E302FE">
        <w:rPr>
          <w:rFonts w:eastAsia="標楷體"/>
          <w:kern w:val="0"/>
          <w:sz w:val="28"/>
          <w:szCs w:val="28"/>
        </w:rPr>
        <w:t xml:space="preserve"> </w:t>
      </w:r>
      <w:r w:rsidRPr="00E302FE">
        <w:rPr>
          <w:rFonts w:eastAsia="標楷體"/>
          <w:kern w:val="0"/>
          <w:sz w:val="28"/>
          <w:szCs w:val="28"/>
        </w:rPr>
        <w:t>程：自</w:t>
      </w:r>
      <w:r w:rsidRPr="00E302FE">
        <w:rPr>
          <w:rFonts w:eastAsia="標楷體"/>
          <w:kern w:val="0"/>
          <w:sz w:val="28"/>
          <w:szCs w:val="28"/>
        </w:rPr>
        <w:t>10</w:t>
      </w:r>
      <w:r>
        <w:rPr>
          <w:rFonts w:eastAsia="標楷體" w:hint="eastAsia"/>
          <w:kern w:val="0"/>
          <w:sz w:val="28"/>
          <w:szCs w:val="28"/>
        </w:rPr>
        <w:t>7</w:t>
      </w:r>
      <w:r w:rsidRPr="00E302FE">
        <w:rPr>
          <w:rFonts w:eastAsia="標楷體"/>
          <w:kern w:val="0"/>
          <w:sz w:val="28"/>
          <w:szCs w:val="28"/>
        </w:rPr>
        <w:t>年</w:t>
      </w:r>
      <w:r w:rsidRPr="00E302FE">
        <w:rPr>
          <w:rFonts w:eastAsia="標楷體"/>
          <w:kern w:val="0"/>
          <w:sz w:val="28"/>
          <w:szCs w:val="28"/>
        </w:rPr>
        <w:t>5</w:t>
      </w:r>
      <w:r w:rsidRPr="00E302FE">
        <w:rPr>
          <w:rFonts w:eastAsia="標楷體"/>
          <w:kern w:val="0"/>
          <w:sz w:val="28"/>
          <w:szCs w:val="28"/>
        </w:rPr>
        <w:t>月</w:t>
      </w:r>
      <w:r w:rsidRPr="00E302FE">
        <w:rPr>
          <w:rFonts w:eastAsia="標楷體"/>
          <w:kern w:val="0"/>
          <w:sz w:val="28"/>
          <w:szCs w:val="28"/>
        </w:rPr>
        <w:t>1</w:t>
      </w:r>
      <w:r w:rsidRPr="00E302FE">
        <w:rPr>
          <w:rFonts w:eastAsia="標楷體"/>
          <w:kern w:val="0"/>
          <w:sz w:val="28"/>
          <w:szCs w:val="28"/>
        </w:rPr>
        <w:t>日起至</w:t>
      </w:r>
      <w:r w:rsidRPr="00E302FE">
        <w:rPr>
          <w:rFonts w:eastAsia="標楷體"/>
          <w:kern w:val="0"/>
          <w:sz w:val="28"/>
          <w:szCs w:val="28"/>
        </w:rPr>
        <w:t>10</w:t>
      </w:r>
      <w:r>
        <w:rPr>
          <w:rFonts w:eastAsia="標楷體" w:hint="eastAsia"/>
          <w:kern w:val="0"/>
          <w:sz w:val="28"/>
          <w:szCs w:val="28"/>
        </w:rPr>
        <w:t>8</w:t>
      </w:r>
      <w:r w:rsidRPr="00E302FE">
        <w:rPr>
          <w:rFonts w:eastAsia="標楷體"/>
          <w:kern w:val="0"/>
          <w:sz w:val="28"/>
          <w:szCs w:val="28"/>
        </w:rPr>
        <w:t>年</w:t>
      </w:r>
      <w:r w:rsidRPr="00E302FE">
        <w:rPr>
          <w:rFonts w:eastAsia="標楷體"/>
          <w:kern w:val="0"/>
          <w:sz w:val="28"/>
          <w:szCs w:val="28"/>
        </w:rPr>
        <w:t>7</w:t>
      </w:r>
      <w:r w:rsidRPr="00E302FE">
        <w:rPr>
          <w:rFonts w:eastAsia="標楷體"/>
          <w:kern w:val="0"/>
          <w:sz w:val="28"/>
          <w:szCs w:val="28"/>
        </w:rPr>
        <w:t>月</w:t>
      </w:r>
      <w:r w:rsidRPr="00E302FE">
        <w:rPr>
          <w:rFonts w:eastAsia="標楷體"/>
          <w:kern w:val="0"/>
          <w:sz w:val="28"/>
          <w:szCs w:val="28"/>
        </w:rPr>
        <w:t>31</w:t>
      </w:r>
      <w:r w:rsidRPr="00E302FE">
        <w:rPr>
          <w:rFonts w:eastAsia="標楷體"/>
          <w:kern w:val="0"/>
          <w:sz w:val="28"/>
          <w:szCs w:val="28"/>
        </w:rPr>
        <w:t>日</w:t>
      </w:r>
      <w:proofErr w:type="gramStart"/>
      <w:r w:rsidRPr="00E302FE">
        <w:rPr>
          <w:rFonts w:eastAsia="標楷體"/>
          <w:kern w:val="0"/>
          <w:sz w:val="28"/>
          <w:szCs w:val="28"/>
        </w:rPr>
        <w:t>止</w:t>
      </w:r>
      <w:proofErr w:type="gramEnd"/>
    </w:p>
    <w:p w:rsidR="003B538D" w:rsidRPr="00E302FE" w:rsidRDefault="003B538D" w:rsidP="00A26DF2">
      <w:pPr>
        <w:autoSpaceDE w:val="0"/>
        <w:autoSpaceDN w:val="0"/>
        <w:adjustRightInd w:val="0"/>
        <w:jc w:val="center"/>
        <w:rPr>
          <w:rFonts w:eastAsia="標楷體"/>
          <w:kern w:val="0"/>
          <w:sz w:val="28"/>
          <w:szCs w:val="28"/>
        </w:rPr>
      </w:pPr>
    </w:p>
    <w:p w:rsidR="003B538D" w:rsidRPr="0072291C" w:rsidRDefault="003B538D" w:rsidP="003B538D">
      <w:pPr>
        <w:widowControl/>
        <w:spacing w:line="500" w:lineRule="exact"/>
        <w:ind w:left="2" w:firstLineChars="200" w:firstLine="480"/>
        <w:rPr>
          <w:rFonts w:eastAsia="標楷體"/>
          <w:color w:val="000000" w:themeColor="text1"/>
        </w:rPr>
      </w:pPr>
      <w:r w:rsidRPr="0072291C">
        <w:rPr>
          <w:rFonts w:eastAsia="標楷體" w:hint="eastAsia"/>
          <w:color w:val="000000" w:themeColor="text1"/>
        </w:rPr>
        <w:t>由於人民的環保意識逐漸提高，世界各國的電力規劃紛紛轉向低空</w:t>
      </w:r>
      <w:proofErr w:type="gramStart"/>
      <w:r w:rsidRPr="0072291C">
        <w:rPr>
          <w:rFonts w:eastAsia="標楷體" w:hint="eastAsia"/>
          <w:color w:val="000000" w:themeColor="text1"/>
        </w:rPr>
        <w:t>汙</w:t>
      </w:r>
      <w:proofErr w:type="gramEnd"/>
      <w:r w:rsidRPr="0072291C">
        <w:rPr>
          <w:rFonts w:eastAsia="標楷體" w:hint="eastAsia"/>
          <w:color w:val="000000" w:themeColor="text1"/>
        </w:rPr>
        <w:t>、</w:t>
      </w:r>
      <w:proofErr w:type="gramStart"/>
      <w:r w:rsidRPr="0072291C">
        <w:rPr>
          <w:rFonts w:eastAsia="標楷體" w:hint="eastAsia"/>
          <w:color w:val="000000" w:themeColor="text1"/>
        </w:rPr>
        <w:t>低碳排和</w:t>
      </w:r>
      <w:proofErr w:type="gramEnd"/>
      <w:r w:rsidRPr="0072291C">
        <w:rPr>
          <w:rFonts w:eastAsia="標楷體" w:hint="eastAsia"/>
          <w:color w:val="000000" w:themeColor="text1"/>
        </w:rPr>
        <w:t>再生的能源選項，國際可再生能源機構（</w:t>
      </w:r>
      <w:r w:rsidRPr="0072291C">
        <w:rPr>
          <w:rFonts w:eastAsia="標楷體" w:hint="eastAsia"/>
          <w:color w:val="000000" w:themeColor="text1"/>
        </w:rPr>
        <w:t>International Renewable Energy Agency</w:t>
      </w:r>
      <w:r w:rsidRPr="0072291C">
        <w:rPr>
          <w:rFonts w:eastAsia="標楷體" w:hint="eastAsia"/>
          <w:color w:val="000000" w:themeColor="text1"/>
        </w:rPr>
        <w:t>，</w:t>
      </w:r>
      <w:r w:rsidRPr="0072291C">
        <w:rPr>
          <w:rFonts w:eastAsia="標楷體" w:hint="eastAsia"/>
          <w:color w:val="000000" w:themeColor="text1"/>
        </w:rPr>
        <w:t>Irena</w:t>
      </w:r>
      <w:r w:rsidRPr="0072291C">
        <w:rPr>
          <w:rFonts w:eastAsia="標楷體" w:hint="eastAsia"/>
          <w:color w:val="000000" w:themeColor="text1"/>
        </w:rPr>
        <w:t>）負責人阿德南·阿明（</w:t>
      </w:r>
      <w:r w:rsidRPr="0072291C">
        <w:rPr>
          <w:rFonts w:eastAsia="標楷體" w:hint="eastAsia"/>
          <w:color w:val="000000" w:themeColor="text1"/>
        </w:rPr>
        <w:t>Adnan Amin</w:t>
      </w:r>
      <w:r w:rsidRPr="0072291C">
        <w:rPr>
          <w:rFonts w:eastAsia="標楷體" w:hint="eastAsia"/>
          <w:color w:val="000000" w:themeColor="text1"/>
        </w:rPr>
        <w:t>）日前指出，可再生能源將不再僅是基於環保意識的決定，現在它更是一個聰明的經濟決策！到</w:t>
      </w:r>
      <w:r w:rsidRPr="0072291C">
        <w:rPr>
          <w:rFonts w:eastAsia="標楷體" w:hint="eastAsia"/>
          <w:color w:val="000000" w:themeColor="text1"/>
        </w:rPr>
        <w:t>2020</w:t>
      </w:r>
      <w:r w:rsidRPr="0072291C">
        <w:rPr>
          <w:rFonts w:eastAsia="標楷體" w:hint="eastAsia"/>
          <w:color w:val="000000" w:themeColor="text1"/>
        </w:rPr>
        <w:t>年，所有形式的再生電力將比燃燒化石燃料所產生的電力更便宜。</w:t>
      </w:r>
    </w:p>
    <w:p w:rsidR="003B538D" w:rsidRPr="0072291C" w:rsidRDefault="003B538D" w:rsidP="003B538D">
      <w:pPr>
        <w:widowControl/>
        <w:spacing w:line="500" w:lineRule="exact"/>
        <w:rPr>
          <w:rFonts w:eastAsia="標楷體"/>
          <w:color w:val="000000" w:themeColor="text1"/>
        </w:rPr>
      </w:pPr>
      <w:r w:rsidRPr="0072291C">
        <w:rPr>
          <w:rFonts w:eastAsia="標楷體" w:hint="eastAsia"/>
          <w:color w:val="000000" w:themeColor="text1"/>
        </w:rPr>
        <w:t xml:space="preserve">    </w:t>
      </w:r>
      <w:r w:rsidRPr="0072291C">
        <w:rPr>
          <w:rFonts w:eastAsia="標楷體" w:hint="eastAsia"/>
          <w:color w:val="000000" w:themeColor="text1"/>
        </w:rPr>
        <w:t>根據全球風能協會</w:t>
      </w:r>
      <w:proofErr w:type="gramStart"/>
      <w:r w:rsidRPr="0072291C">
        <w:rPr>
          <w:rFonts w:eastAsia="標楷體" w:hint="eastAsia"/>
          <w:color w:val="000000" w:themeColor="text1"/>
        </w:rPr>
        <w:t>（</w:t>
      </w:r>
      <w:proofErr w:type="gramEnd"/>
      <w:r w:rsidRPr="0072291C">
        <w:rPr>
          <w:rFonts w:eastAsia="標楷體" w:hint="eastAsia"/>
          <w:color w:val="000000" w:themeColor="text1"/>
        </w:rPr>
        <w:t>Global Wind Energy Council</w:t>
      </w:r>
      <w:r w:rsidRPr="0072291C">
        <w:rPr>
          <w:rFonts w:eastAsia="標楷體" w:hint="eastAsia"/>
          <w:color w:val="000000" w:themeColor="text1"/>
        </w:rPr>
        <w:t>；簡稱</w:t>
      </w:r>
      <w:r w:rsidRPr="0072291C">
        <w:rPr>
          <w:rFonts w:eastAsia="標楷體" w:hint="eastAsia"/>
          <w:color w:val="000000" w:themeColor="text1"/>
        </w:rPr>
        <w:t>GWEC</w:t>
      </w:r>
      <w:proofErr w:type="gramStart"/>
      <w:r w:rsidRPr="0072291C">
        <w:rPr>
          <w:rFonts w:eastAsia="標楷體" w:hint="eastAsia"/>
          <w:color w:val="000000" w:themeColor="text1"/>
        </w:rPr>
        <w:t>）</w:t>
      </w:r>
      <w:proofErr w:type="gramEnd"/>
      <w:r w:rsidRPr="0072291C">
        <w:rPr>
          <w:rFonts w:eastAsia="標楷體" w:hint="eastAsia"/>
          <w:color w:val="000000" w:themeColor="text1"/>
        </w:rPr>
        <w:t>於</w:t>
      </w:r>
      <w:r w:rsidRPr="0072291C">
        <w:rPr>
          <w:rFonts w:eastAsia="標楷體" w:hint="eastAsia"/>
          <w:color w:val="000000" w:themeColor="text1"/>
        </w:rPr>
        <w:t>2016</w:t>
      </w:r>
      <w:r w:rsidRPr="0072291C">
        <w:rPr>
          <w:rFonts w:eastAsia="標楷體" w:hint="eastAsia"/>
          <w:color w:val="000000" w:themeColor="text1"/>
        </w:rPr>
        <w:t>年</w:t>
      </w:r>
      <w:r w:rsidRPr="0072291C">
        <w:rPr>
          <w:rFonts w:eastAsia="標楷體" w:hint="eastAsia"/>
          <w:color w:val="000000" w:themeColor="text1"/>
        </w:rPr>
        <w:t>2</w:t>
      </w:r>
      <w:r w:rsidRPr="0072291C">
        <w:rPr>
          <w:rFonts w:eastAsia="標楷體" w:hint="eastAsia"/>
          <w:color w:val="000000" w:themeColor="text1"/>
        </w:rPr>
        <w:t>月發布的最新統計，從</w:t>
      </w:r>
      <w:r w:rsidRPr="0072291C">
        <w:rPr>
          <w:rFonts w:eastAsia="標楷體" w:hint="eastAsia"/>
          <w:color w:val="000000" w:themeColor="text1"/>
        </w:rPr>
        <w:t>2004</w:t>
      </w:r>
      <w:r w:rsidRPr="0072291C">
        <w:rPr>
          <w:rFonts w:eastAsia="標楷體" w:hint="eastAsia"/>
          <w:color w:val="000000" w:themeColor="text1"/>
        </w:rPr>
        <w:t>到</w:t>
      </w:r>
      <w:r w:rsidRPr="0072291C">
        <w:rPr>
          <w:rFonts w:eastAsia="標楷體" w:hint="eastAsia"/>
          <w:color w:val="000000" w:themeColor="text1"/>
        </w:rPr>
        <w:t>2014</w:t>
      </w:r>
      <w:r w:rsidRPr="0072291C">
        <w:rPr>
          <w:rFonts w:eastAsia="標楷體" w:hint="eastAsia"/>
          <w:color w:val="000000" w:themeColor="text1"/>
        </w:rPr>
        <w:t>平均這十年間，全球電力市場占有率以燃煤發電</w:t>
      </w:r>
      <w:r w:rsidRPr="0072291C">
        <w:rPr>
          <w:rFonts w:eastAsia="標楷體" w:hint="eastAsia"/>
          <w:color w:val="000000" w:themeColor="text1"/>
        </w:rPr>
        <w:t>(</w:t>
      </w:r>
      <w:r w:rsidRPr="0072291C">
        <w:rPr>
          <w:rFonts w:eastAsia="標楷體" w:hint="eastAsia"/>
          <w:color w:val="000000" w:themeColor="text1"/>
        </w:rPr>
        <w:t>約</w:t>
      </w:r>
      <w:r w:rsidRPr="0072291C">
        <w:rPr>
          <w:rFonts w:eastAsia="標楷體" w:hint="eastAsia"/>
          <w:color w:val="000000" w:themeColor="text1"/>
        </w:rPr>
        <w:t>36.1%)</w:t>
      </w:r>
      <w:r w:rsidRPr="0072291C">
        <w:rPr>
          <w:rFonts w:eastAsia="標楷體" w:hint="eastAsia"/>
          <w:color w:val="000000" w:themeColor="text1"/>
        </w:rPr>
        <w:t>為最主要發電、其次是天然氣發電</w:t>
      </w:r>
      <w:r w:rsidRPr="0072291C">
        <w:rPr>
          <w:rFonts w:eastAsia="標楷體" w:hint="eastAsia"/>
          <w:color w:val="000000" w:themeColor="text1"/>
        </w:rPr>
        <w:t>(</w:t>
      </w:r>
      <w:r w:rsidRPr="0072291C">
        <w:rPr>
          <w:rFonts w:eastAsia="標楷體" w:hint="eastAsia"/>
          <w:color w:val="000000" w:themeColor="text1"/>
        </w:rPr>
        <w:t>約</w:t>
      </w:r>
      <w:r w:rsidRPr="0072291C">
        <w:rPr>
          <w:rFonts w:eastAsia="標楷體" w:hint="eastAsia"/>
          <w:color w:val="000000" w:themeColor="text1"/>
        </w:rPr>
        <w:t>21.4%)</w:t>
      </w:r>
      <w:r w:rsidRPr="0072291C">
        <w:rPr>
          <w:rFonts w:eastAsia="標楷體" w:hint="eastAsia"/>
          <w:color w:val="000000" w:themeColor="text1"/>
        </w:rPr>
        <w:t>、再則即是風力發電</w:t>
      </w:r>
      <w:r w:rsidRPr="0072291C">
        <w:rPr>
          <w:rFonts w:eastAsia="標楷體" w:hint="eastAsia"/>
          <w:color w:val="000000" w:themeColor="text1"/>
        </w:rPr>
        <w:t>(</w:t>
      </w:r>
      <w:r w:rsidRPr="0072291C">
        <w:rPr>
          <w:rFonts w:eastAsia="標楷體" w:hint="eastAsia"/>
          <w:color w:val="000000" w:themeColor="text1"/>
        </w:rPr>
        <w:t>約占</w:t>
      </w:r>
      <w:r w:rsidRPr="0072291C">
        <w:rPr>
          <w:rFonts w:eastAsia="標楷體" w:hint="eastAsia"/>
          <w:color w:val="000000" w:themeColor="text1"/>
        </w:rPr>
        <w:t>15.2%)</w:t>
      </w:r>
      <w:r w:rsidRPr="0072291C">
        <w:rPr>
          <w:rFonts w:eastAsia="標楷體" w:hint="eastAsia"/>
          <w:color w:val="000000" w:themeColor="text1"/>
        </w:rPr>
        <w:t>，如圖</w:t>
      </w:r>
      <w:r w:rsidRPr="0072291C">
        <w:rPr>
          <w:rFonts w:eastAsia="標楷體" w:hint="eastAsia"/>
          <w:color w:val="000000" w:themeColor="text1"/>
        </w:rPr>
        <w:t>1</w:t>
      </w:r>
      <w:r w:rsidRPr="0072291C">
        <w:rPr>
          <w:rFonts w:eastAsia="標楷體" w:hint="eastAsia"/>
          <w:color w:val="000000" w:themeColor="text1"/>
        </w:rPr>
        <w:t>。其中，全球風力發電能力在</w:t>
      </w:r>
      <w:r w:rsidRPr="0072291C">
        <w:rPr>
          <w:rFonts w:eastAsia="標楷體" w:hint="eastAsia"/>
          <w:color w:val="000000" w:themeColor="text1"/>
        </w:rPr>
        <w:t>2015</w:t>
      </w:r>
      <w:r w:rsidRPr="0072291C">
        <w:rPr>
          <w:rFonts w:eastAsia="標楷體" w:hint="eastAsia"/>
          <w:color w:val="000000" w:themeColor="text1"/>
        </w:rPr>
        <w:t>年底</w:t>
      </w:r>
      <w:r w:rsidRPr="0072291C">
        <w:rPr>
          <w:rFonts w:eastAsia="標楷體" w:hint="eastAsia"/>
          <w:color w:val="000000" w:themeColor="text1"/>
        </w:rPr>
        <w:t>(432.42</w:t>
      </w:r>
      <w:r w:rsidRPr="0072291C">
        <w:rPr>
          <w:rFonts w:eastAsia="標楷體" w:hint="eastAsia"/>
          <w:color w:val="000000" w:themeColor="text1"/>
        </w:rPr>
        <w:t>億瓦；</w:t>
      </w:r>
      <w:r w:rsidRPr="0072291C">
        <w:rPr>
          <w:rFonts w:eastAsia="標楷體" w:hint="eastAsia"/>
          <w:color w:val="000000" w:themeColor="text1"/>
        </w:rPr>
        <w:t>GW)</w:t>
      </w:r>
      <w:r w:rsidRPr="0072291C">
        <w:rPr>
          <w:rFonts w:eastAsia="標楷體" w:hint="eastAsia"/>
          <w:color w:val="000000" w:themeColor="text1"/>
        </w:rPr>
        <w:t>較</w:t>
      </w:r>
      <w:r w:rsidRPr="0072291C">
        <w:rPr>
          <w:rFonts w:eastAsia="標楷體" w:hint="eastAsia"/>
          <w:color w:val="000000" w:themeColor="text1"/>
        </w:rPr>
        <w:t>2014</w:t>
      </w:r>
      <w:r w:rsidRPr="0072291C">
        <w:rPr>
          <w:rFonts w:eastAsia="標楷體" w:hint="eastAsia"/>
          <w:color w:val="000000" w:themeColor="text1"/>
        </w:rPr>
        <w:t>年底增長</w:t>
      </w:r>
      <w:r w:rsidRPr="0072291C">
        <w:rPr>
          <w:rFonts w:eastAsia="標楷體" w:hint="eastAsia"/>
          <w:color w:val="000000" w:themeColor="text1"/>
        </w:rPr>
        <w:t>17%</w:t>
      </w:r>
      <w:r w:rsidRPr="0072291C">
        <w:rPr>
          <w:rFonts w:eastAsia="標楷體" w:hint="eastAsia"/>
          <w:color w:val="000000" w:themeColor="text1"/>
        </w:rPr>
        <w:t>，相當於約</w:t>
      </w:r>
      <w:r w:rsidRPr="0072291C">
        <w:rPr>
          <w:rFonts w:eastAsia="標楷體" w:hint="eastAsia"/>
          <w:color w:val="000000" w:themeColor="text1"/>
        </w:rPr>
        <w:t>60</w:t>
      </w:r>
      <w:r w:rsidRPr="0072291C">
        <w:rPr>
          <w:rFonts w:eastAsia="標楷體" w:hint="eastAsia"/>
          <w:color w:val="000000" w:themeColor="text1"/>
        </w:rPr>
        <w:t>座核電廠，發電能力更是首次超越核電</w:t>
      </w:r>
      <w:r w:rsidRPr="0072291C">
        <w:rPr>
          <w:rFonts w:eastAsia="標楷體" w:hint="eastAsia"/>
          <w:color w:val="000000" w:themeColor="text1"/>
        </w:rPr>
        <w:t>(382.55 GW)</w:t>
      </w:r>
      <w:r w:rsidRPr="0072291C">
        <w:rPr>
          <w:rFonts w:eastAsia="標楷體" w:hint="eastAsia"/>
          <w:color w:val="000000" w:themeColor="text1"/>
        </w:rPr>
        <w:t>！</w:t>
      </w:r>
    </w:p>
    <w:p w:rsidR="003B538D" w:rsidRPr="0072291C" w:rsidRDefault="003B538D" w:rsidP="003B538D">
      <w:pPr>
        <w:widowControl/>
        <w:spacing w:line="500" w:lineRule="exact"/>
        <w:rPr>
          <w:rFonts w:eastAsia="標楷體"/>
          <w:color w:val="000000" w:themeColor="text1"/>
        </w:rPr>
      </w:pPr>
      <w:r w:rsidRPr="0072291C">
        <w:rPr>
          <w:rFonts w:eastAsia="標楷體" w:hint="eastAsia"/>
          <w:color w:val="000000" w:themeColor="text1"/>
        </w:rPr>
        <w:t xml:space="preserve">    </w:t>
      </w:r>
      <w:r w:rsidRPr="0072291C">
        <w:rPr>
          <w:rFonts w:eastAsia="標楷體" w:hint="eastAsia"/>
          <w:color w:val="000000" w:themeColor="text1"/>
        </w:rPr>
        <w:t>與其他再生能源相比，風力發電在製程中相對汙染較低，且運轉後幾乎達到</w:t>
      </w:r>
      <w:proofErr w:type="gramStart"/>
      <w:r w:rsidRPr="0072291C">
        <w:rPr>
          <w:rFonts w:eastAsia="標楷體" w:hint="eastAsia"/>
          <w:color w:val="000000" w:themeColor="text1"/>
        </w:rPr>
        <w:t>零排碳</w:t>
      </w:r>
      <w:proofErr w:type="gramEnd"/>
      <w:r w:rsidRPr="0072291C">
        <w:rPr>
          <w:rFonts w:eastAsia="標楷體" w:hint="eastAsia"/>
          <w:color w:val="000000" w:themeColor="text1"/>
        </w:rPr>
        <w:t>的狀況，因此風力發電漸取代傳統能源發電，成為國際主流。</w:t>
      </w:r>
      <w:proofErr w:type="gramStart"/>
      <w:r w:rsidRPr="0072291C">
        <w:rPr>
          <w:rFonts w:eastAsia="標楷體" w:hint="eastAsia"/>
          <w:color w:val="000000" w:themeColor="text1"/>
        </w:rPr>
        <w:t>鑑</w:t>
      </w:r>
      <w:proofErr w:type="gramEnd"/>
      <w:r w:rsidRPr="0072291C">
        <w:rPr>
          <w:rFonts w:eastAsia="標楷體" w:hint="eastAsia"/>
          <w:color w:val="000000" w:themeColor="text1"/>
        </w:rPr>
        <w:t>於全球陸域優良風場已趨飽和，各國正逐步延伸至離岸風場的開發。而相對於</w:t>
      </w:r>
      <w:proofErr w:type="gramStart"/>
      <w:r w:rsidRPr="0072291C">
        <w:rPr>
          <w:rFonts w:eastAsia="標楷體" w:hint="eastAsia"/>
          <w:color w:val="000000" w:themeColor="text1"/>
        </w:rPr>
        <w:t>陸域風場</w:t>
      </w:r>
      <w:proofErr w:type="gramEnd"/>
      <w:r w:rsidRPr="0072291C">
        <w:rPr>
          <w:rFonts w:eastAsia="標楷體" w:hint="eastAsia"/>
          <w:color w:val="000000" w:themeColor="text1"/>
        </w:rPr>
        <w:t>，離</w:t>
      </w:r>
      <w:proofErr w:type="gramStart"/>
      <w:r w:rsidRPr="0072291C">
        <w:rPr>
          <w:rFonts w:eastAsia="標楷體" w:hint="eastAsia"/>
          <w:color w:val="000000" w:themeColor="text1"/>
        </w:rPr>
        <w:t>岸風電開發</w:t>
      </w:r>
      <w:proofErr w:type="gramEnd"/>
      <w:r w:rsidRPr="0072291C">
        <w:rPr>
          <w:rFonts w:eastAsia="標楷體" w:hint="eastAsia"/>
          <w:color w:val="000000" w:themeColor="text1"/>
        </w:rPr>
        <w:t>具備「雙高特性」，亦即高成本和高風險。</w:t>
      </w:r>
    </w:p>
    <w:p w:rsidR="003B538D" w:rsidRPr="0072291C" w:rsidRDefault="003B538D" w:rsidP="003B538D">
      <w:pPr>
        <w:widowControl/>
        <w:spacing w:line="500" w:lineRule="exact"/>
        <w:rPr>
          <w:rFonts w:eastAsia="標楷體"/>
          <w:color w:val="000000" w:themeColor="text1"/>
        </w:rPr>
      </w:pPr>
      <w:r w:rsidRPr="0072291C">
        <w:rPr>
          <w:rFonts w:eastAsia="標楷體" w:hint="eastAsia"/>
          <w:color w:val="000000" w:themeColor="text1"/>
        </w:rPr>
        <w:t xml:space="preserve">    </w:t>
      </w:r>
      <w:r w:rsidRPr="0072291C">
        <w:rPr>
          <w:rFonts w:eastAsia="標楷體" w:hint="eastAsia"/>
          <w:color w:val="000000" w:themeColor="text1"/>
        </w:rPr>
        <w:t>台灣海峽因為「</w:t>
      </w:r>
      <w:proofErr w:type="gramStart"/>
      <w:r w:rsidRPr="0072291C">
        <w:rPr>
          <w:rFonts w:eastAsia="標楷體" w:hint="eastAsia"/>
          <w:color w:val="000000" w:themeColor="text1"/>
        </w:rPr>
        <w:t>狹管效應</w:t>
      </w:r>
      <w:proofErr w:type="gramEnd"/>
      <w:r w:rsidRPr="0072291C">
        <w:rPr>
          <w:rFonts w:eastAsia="標楷體" w:hint="eastAsia"/>
          <w:color w:val="000000" w:themeColor="text1"/>
        </w:rPr>
        <w:t>」，冬、春兩季的風速特別大，使得海上的風力穩定而高速，平均風速可達每秒</w:t>
      </w:r>
      <w:r w:rsidRPr="0072291C">
        <w:rPr>
          <w:rFonts w:eastAsia="標楷體" w:hint="eastAsia"/>
          <w:color w:val="000000" w:themeColor="text1"/>
        </w:rPr>
        <w:t xml:space="preserve"> 9 </w:t>
      </w:r>
      <w:r w:rsidRPr="0072291C">
        <w:rPr>
          <w:rFonts w:eastAsia="標楷體" w:hint="eastAsia"/>
          <w:color w:val="000000" w:themeColor="text1"/>
        </w:rPr>
        <w:t>公尺以上，勝過歐洲的每秒</w:t>
      </w:r>
      <w:r w:rsidRPr="0072291C">
        <w:rPr>
          <w:rFonts w:eastAsia="標楷體" w:hint="eastAsia"/>
          <w:color w:val="000000" w:themeColor="text1"/>
        </w:rPr>
        <w:t xml:space="preserve"> 7 </w:t>
      </w:r>
      <w:r w:rsidRPr="0072291C">
        <w:rPr>
          <w:rFonts w:eastAsia="標楷體" w:hint="eastAsia"/>
          <w:color w:val="000000" w:themeColor="text1"/>
        </w:rPr>
        <w:t>公尺。因此被評定為全球最適合設置離岸風力發電的風場之</w:t>
      </w:r>
      <w:proofErr w:type="gramStart"/>
      <w:r w:rsidRPr="0072291C">
        <w:rPr>
          <w:rFonts w:eastAsia="標楷體" w:hint="eastAsia"/>
          <w:color w:val="000000" w:themeColor="text1"/>
        </w:rPr>
        <w:t>一</w:t>
      </w:r>
      <w:proofErr w:type="gramEnd"/>
      <w:r w:rsidRPr="0072291C">
        <w:rPr>
          <w:rFonts w:eastAsia="標楷體" w:hint="eastAsia"/>
          <w:color w:val="000000" w:themeColor="text1"/>
        </w:rPr>
        <w:t>。根據</w:t>
      </w:r>
      <w:r w:rsidRPr="0072291C">
        <w:rPr>
          <w:rFonts w:eastAsia="標楷體" w:hint="eastAsia"/>
          <w:color w:val="000000" w:themeColor="text1"/>
        </w:rPr>
        <w:t>4C Offshore</w:t>
      </w:r>
      <w:r w:rsidRPr="0072291C">
        <w:rPr>
          <w:rFonts w:eastAsia="標楷體" w:hint="eastAsia"/>
          <w:color w:val="000000" w:themeColor="text1"/>
        </w:rPr>
        <w:t>提供的「</w:t>
      </w:r>
      <w:r w:rsidRPr="0072291C">
        <w:rPr>
          <w:rFonts w:eastAsia="標楷體" w:hint="eastAsia"/>
          <w:color w:val="000000" w:themeColor="text1"/>
        </w:rPr>
        <w:t>23</w:t>
      </w:r>
      <w:r w:rsidRPr="0072291C">
        <w:rPr>
          <w:rFonts w:eastAsia="標楷體" w:hint="eastAsia"/>
          <w:color w:val="000000" w:themeColor="text1"/>
        </w:rPr>
        <w:t>年平均風速觀測」，全球風</w:t>
      </w:r>
      <w:proofErr w:type="gramStart"/>
      <w:r w:rsidRPr="0072291C">
        <w:rPr>
          <w:rFonts w:eastAsia="標楷體" w:hint="eastAsia"/>
          <w:color w:val="000000" w:themeColor="text1"/>
        </w:rPr>
        <w:t>況</w:t>
      </w:r>
      <w:proofErr w:type="gramEnd"/>
      <w:r w:rsidRPr="0072291C">
        <w:rPr>
          <w:rFonts w:eastAsia="標楷體" w:hint="eastAsia"/>
          <w:color w:val="000000" w:themeColor="text1"/>
        </w:rPr>
        <w:t>最好的前</w:t>
      </w:r>
      <w:r w:rsidRPr="0072291C">
        <w:rPr>
          <w:rFonts w:eastAsia="標楷體" w:hint="eastAsia"/>
          <w:color w:val="000000" w:themeColor="text1"/>
        </w:rPr>
        <w:t>20</w:t>
      </w:r>
      <w:r w:rsidRPr="0072291C">
        <w:rPr>
          <w:rFonts w:eastAsia="標楷體" w:hint="eastAsia"/>
          <w:color w:val="000000" w:themeColor="text1"/>
        </w:rPr>
        <w:t>處觀測地，台灣海峽內就</w:t>
      </w:r>
      <w:proofErr w:type="gramStart"/>
      <w:r w:rsidRPr="0072291C">
        <w:rPr>
          <w:rFonts w:eastAsia="標楷體" w:hint="eastAsia"/>
          <w:color w:val="000000" w:themeColor="text1"/>
        </w:rPr>
        <w:t>佔</w:t>
      </w:r>
      <w:proofErr w:type="gramEnd"/>
      <w:r w:rsidRPr="0072291C">
        <w:rPr>
          <w:rFonts w:eastAsia="標楷體" w:hint="eastAsia"/>
          <w:color w:val="000000" w:themeColor="text1"/>
        </w:rPr>
        <w:t>了</w:t>
      </w:r>
      <w:r w:rsidRPr="0072291C">
        <w:rPr>
          <w:rFonts w:eastAsia="標楷體" w:hint="eastAsia"/>
          <w:color w:val="000000" w:themeColor="text1"/>
        </w:rPr>
        <w:t>16</w:t>
      </w:r>
      <w:r w:rsidRPr="0072291C">
        <w:rPr>
          <w:rFonts w:eastAsia="標楷體" w:hint="eastAsia"/>
          <w:color w:val="000000" w:themeColor="text1"/>
        </w:rPr>
        <w:t>處。而且台灣海峽為「大陸架淺海」，大部分水深低於</w:t>
      </w:r>
      <w:r w:rsidRPr="0072291C">
        <w:rPr>
          <w:rFonts w:eastAsia="標楷體" w:hint="eastAsia"/>
          <w:color w:val="000000" w:themeColor="text1"/>
        </w:rPr>
        <w:t xml:space="preserve"> 100 </w:t>
      </w:r>
      <w:r w:rsidRPr="0072291C">
        <w:rPr>
          <w:rFonts w:eastAsia="標楷體" w:hint="eastAsia"/>
          <w:color w:val="000000" w:themeColor="text1"/>
        </w:rPr>
        <w:t>公尺，約</w:t>
      </w:r>
      <w:r w:rsidRPr="0072291C">
        <w:rPr>
          <w:rFonts w:eastAsia="標楷體" w:hint="eastAsia"/>
          <w:color w:val="000000" w:themeColor="text1"/>
        </w:rPr>
        <w:t xml:space="preserve"> 75% </w:t>
      </w:r>
      <w:r w:rsidRPr="0072291C">
        <w:rPr>
          <w:rFonts w:eastAsia="標楷體" w:hint="eastAsia"/>
          <w:color w:val="000000" w:themeColor="text1"/>
        </w:rPr>
        <w:t>水深低於</w:t>
      </w:r>
      <w:r w:rsidRPr="0072291C">
        <w:rPr>
          <w:rFonts w:eastAsia="標楷體" w:hint="eastAsia"/>
          <w:color w:val="000000" w:themeColor="text1"/>
        </w:rPr>
        <w:t xml:space="preserve"> 60 </w:t>
      </w:r>
      <w:r w:rsidRPr="0072291C">
        <w:rPr>
          <w:rFonts w:eastAsia="標楷體" w:hint="eastAsia"/>
          <w:color w:val="000000" w:themeColor="text1"/>
        </w:rPr>
        <w:t>公尺，很適合發展成本較低的固定基座離</w:t>
      </w:r>
      <w:proofErr w:type="gramStart"/>
      <w:r w:rsidRPr="0072291C">
        <w:rPr>
          <w:rFonts w:eastAsia="標楷體" w:hint="eastAsia"/>
          <w:color w:val="000000" w:themeColor="text1"/>
        </w:rPr>
        <w:t>岸風電</w:t>
      </w:r>
      <w:proofErr w:type="gramEnd"/>
      <w:r w:rsidRPr="0072291C">
        <w:rPr>
          <w:rFonts w:eastAsia="標楷體" w:hint="eastAsia"/>
          <w:color w:val="000000" w:themeColor="text1"/>
        </w:rPr>
        <w:t>。</w:t>
      </w:r>
    </w:p>
    <w:p w:rsidR="003B538D" w:rsidRPr="0072291C" w:rsidRDefault="003B538D" w:rsidP="003B538D">
      <w:pPr>
        <w:widowControl/>
        <w:spacing w:line="500" w:lineRule="exact"/>
        <w:rPr>
          <w:rFonts w:eastAsia="標楷體"/>
          <w:color w:val="000000" w:themeColor="text1"/>
        </w:rPr>
      </w:pPr>
      <w:r w:rsidRPr="0072291C">
        <w:rPr>
          <w:rFonts w:eastAsia="標楷體" w:hint="eastAsia"/>
          <w:color w:val="000000" w:themeColor="text1"/>
        </w:rPr>
        <w:lastRenderedPageBreak/>
        <w:t xml:space="preserve">    </w:t>
      </w:r>
      <w:r w:rsidRPr="0072291C">
        <w:rPr>
          <w:rFonts w:eastAsia="標楷體" w:hint="eastAsia"/>
          <w:color w:val="000000" w:themeColor="text1"/>
        </w:rPr>
        <w:t>除了風能潛力優勢外，台灣發展離岸風力的機會還有</w:t>
      </w:r>
      <w:r w:rsidRPr="0072291C">
        <w:rPr>
          <w:rFonts w:eastAsia="標楷體" w:hint="eastAsia"/>
          <w:color w:val="000000" w:themeColor="text1"/>
        </w:rPr>
        <w:t>(1)</w:t>
      </w:r>
      <w:r w:rsidRPr="0072291C">
        <w:rPr>
          <w:rFonts w:eastAsia="標楷體" w:hint="eastAsia"/>
          <w:color w:val="000000" w:themeColor="text1"/>
        </w:rPr>
        <w:t>不因風機的噪音及光影干擾到居民的生活；</w:t>
      </w:r>
      <w:r w:rsidRPr="0072291C">
        <w:rPr>
          <w:rFonts w:eastAsia="標楷體" w:hint="eastAsia"/>
          <w:color w:val="000000" w:themeColor="text1"/>
        </w:rPr>
        <w:t>(2)</w:t>
      </w:r>
      <w:r w:rsidRPr="0072291C">
        <w:rPr>
          <w:rFonts w:eastAsia="標楷體" w:hint="eastAsia"/>
          <w:color w:val="000000" w:themeColor="text1"/>
        </w:rPr>
        <w:t>減緩陸地的開發；</w:t>
      </w:r>
      <w:r w:rsidRPr="0072291C">
        <w:rPr>
          <w:rFonts w:eastAsia="標楷體" w:hint="eastAsia"/>
          <w:color w:val="000000" w:themeColor="text1"/>
        </w:rPr>
        <w:t>(3)</w:t>
      </w:r>
      <w:r w:rsidRPr="0072291C">
        <w:rPr>
          <w:rFonts w:eastAsia="標楷體" w:hint="eastAsia"/>
          <w:color w:val="000000" w:themeColor="text1"/>
        </w:rPr>
        <w:t>減少二氧化碳的排放量；</w:t>
      </w:r>
      <w:r w:rsidRPr="0072291C">
        <w:rPr>
          <w:rFonts w:eastAsia="標楷體" w:hint="eastAsia"/>
          <w:color w:val="000000" w:themeColor="text1"/>
        </w:rPr>
        <w:t>(4)</w:t>
      </w:r>
      <w:r w:rsidRPr="0072291C">
        <w:rPr>
          <w:rFonts w:eastAsia="標楷體" w:hint="eastAsia"/>
          <w:color w:val="000000" w:themeColor="text1"/>
        </w:rPr>
        <w:t>降低對其他國家的能源依賴；</w:t>
      </w:r>
      <w:r w:rsidRPr="0072291C">
        <w:rPr>
          <w:rFonts w:eastAsia="標楷體" w:hint="eastAsia"/>
          <w:color w:val="000000" w:themeColor="text1"/>
        </w:rPr>
        <w:t>(5)</w:t>
      </w:r>
      <w:r w:rsidRPr="0072291C">
        <w:rPr>
          <w:rFonts w:eastAsia="標楷體" w:hint="eastAsia"/>
          <w:color w:val="000000" w:themeColor="text1"/>
        </w:rPr>
        <w:t>增加就業機會。</w:t>
      </w:r>
    </w:p>
    <w:p w:rsidR="003B538D" w:rsidRPr="0072291C" w:rsidRDefault="003B538D" w:rsidP="003B538D">
      <w:pPr>
        <w:widowControl/>
        <w:spacing w:line="500" w:lineRule="exact"/>
        <w:rPr>
          <w:rFonts w:eastAsia="標楷體"/>
          <w:color w:val="000000" w:themeColor="text1"/>
        </w:rPr>
      </w:pPr>
      <w:r w:rsidRPr="0072291C">
        <w:rPr>
          <w:rFonts w:eastAsia="標楷體" w:hint="eastAsia"/>
          <w:color w:val="000000" w:themeColor="text1"/>
        </w:rPr>
        <w:t xml:space="preserve">    </w:t>
      </w:r>
      <w:r w:rsidRPr="0072291C">
        <w:rPr>
          <w:rFonts w:eastAsia="標楷體" w:hint="eastAsia"/>
          <w:color w:val="000000" w:themeColor="text1"/>
        </w:rPr>
        <w:t>從西門子宣布拿下泰國一百多座風力發電機的訂單，全亞洲最高的</w:t>
      </w:r>
      <w:proofErr w:type="gramStart"/>
      <w:r w:rsidRPr="0072291C">
        <w:rPr>
          <w:rFonts w:eastAsia="標楷體" w:hint="eastAsia"/>
          <w:color w:val="000000" w:themeColor="text1"/>
        </w:rPr>
        <w:t>風機明年底</w:t>
      </w:r>
      <w:proofErr w:type="gramEnd"/>
      <w:r w:rsidRPr="0072291C">
        <w:rPr>
          <w:rFonts w:eastAsia="標楷體" w:hint="eastAsia"/>
          <w:color w:val="000000" w:themeColor="text1"/>
        </w:rPr>
        <w:t>前就會完工啟用，由此看來，全球能源轉型的腳步未來只會加快。政府於</w:t>
      </w:r>
      <w:r w:rsidRPr="0072291C">
        <w:rPr>
          <w:rFonts w:eastAsia="標楷體" w:hint="eastAsia"/>
          <w:color w:val="000000" w:themeColor="text1"/>
        </w:rPr>
        <w:t>2012</w:t>
      </w:r>
      <w:r w:rsidRPr="0072291C">
        <w:rPr>
          <w:rFonts w:eastAsia="標楷體" w:hint="eastAsia"/>
          <w:color w:val="000000" w:themeColor="text1"/>
        </w:rPr>
        <w:t>年公布「千架海陸風力機」計畫，並由能源局支持成立「千架海陸風力機計畫推動辦公室」，希望</w:t>
      </w:r>
      <w:r w:rsidRPr="0072291C">
        <w:rPr>
          <w:rFonts w:eastAsia="標楷體" w:hint="eastAsia"/>
          <w:color w:val="000000" w:themeColor="text1"/>
        </w:rPr>
        <w:t>2030</w:t>
      </w:r>
      <w:r w:rsidRPr="0072291C">
        <w:rPr>
          <w:rFonts w:eastAsia="標楷體" w:hint="eastAsia"/>
          <w:color w:val="000000" w:themeColor="text1"/>
        </w:rPr>
        <w:t>年陸域與離岸風機累計超過</w:t>
      </w:r>
      <w:r w:rsidRPr="0072291C">
        <w:rPr>
          <w:rFonts w:eastAsia="標楷體" w:hint="eastAsia"/>
          <w:color w:val="000000" w:themeColor="text1"/>
        </w:rPr>
        <w:t>1000</w:t>
      </w:r>
      <w:r w:rsidRPr="0072291C">
        <w:rPr>
          <w:rFonts w:eastAsia="標楷體" w:hint="eastAsia"/>
          <w:color w:val="000000" w:themeColor="text1"/>
        </w:rPr>
        <w:t>架。</w:t>
      </w:r>
    </w:p>
    <w:p w:rsidR="003B538D" w:rsidRPr="0072291C" w:rsidRDefault="003B538D" w:rsidP="003B538D">
      <w:pPr>
        <w:widowControl/>
        <w:spacing w:line="500" w:lineRule="exact"/>
        <w:rPr>
          <w:rFonts w:eastAsia="標楷體"/>
          <w:color w:val="000000" w:themeColor="text1"/>
        </w:rPr>
      </w:pPr>
      <w:r w:rsidRPr="0072291C">
        <w:rPr>
          <w:rFonts w:eastAsia="標楷體" w:hint="eastAsia"/>
          <w:color w:val="000000" w:themeColor="text1"/>
        </w:rPr>
        <w:t xml:space="preserve">    </w:t>
      </w:r>
      <w:r w:rsidRPr="0072291C">
        <w:rPr>
          <w:rFonts w:eastAsia="標楷體" w:hint="eastAsia"/>
          <w:color w:val="000000" w:themeColor="text1"/>
        </w:rPr>
        <w:t>我國正式在</w:t>
      </w:r>
      <w:r w:rsidRPr="0072291C">
        <w:rPr>
          <w:rFonts w:eastAsia="標楷體" w:hint="eastAsia"/>
          <w:color w:val="000000" w:themeColor="text1"/>
        </w:rPr>
        <w:t>2016</w:t>
      </w:r>
      <w:r w:rsidRPr="0072291C">
        <w:rPr>
          <w:rFonts w:eastAsia="標楷體" w:hint="eastAsia"/>
          <w:color w:val="000000" w:themeColor="text1"/>
        </w:rPr>
        <w:t>年</w:t>
      </w:r>
      <w:r w:rsidRPr="0072291C">
        <w:rPr>
          <w:rFonts w:eastAsia="標楷體" w:hint="eastAsia"/>
          <w:color w:val="000000" w:themeColor="text1"/>
        </w:rPr>
        <w:t>10</w:t>
      </w:r>
      <w:r w:rsidRPr="0072291C">
        <w:rPr>
          <w:rFonts w:eastAsia="標楷體" w:hint="eastAsia"/>
          <w:color w:val="000000" w:themeColor="text1"/>
        </w:rPr>
        <w:t>月竹南外海完成首座離岸風力發電示範機組架設，離岸風力發電機組建置構件複雜，海事工程牽扯之層面甚廣，且我國尚無相關開發離岸式風力發電廠之施工準則可供參考使用。依據離</w:t>
      </w:r>
      <w:proofErr w:type="gramStart"/>
      <w:r w:rsidRPr="0072291C">
        <w:rPr>
          <w:rFonts w:eastAsia="標楷體" w:hint="eastAsia"/>
          <w:color w:val="000000" w:themeColor="text1"/>
        </w:rPr>
        <w:t>岸風電海事</w:t>
      </w:r>
      <w:proofErr w:type="gramEnd"/>
      <w:r w:rsidRPr="0072291C">
        <w:rPr>
          <w:rFonts w:eastAsia="標楷體" w:hint="eastAsia"/>
          <w:color w:val="000000" w:themeColor="text1"/>
        </w:rPr>
        <w:t>工程施工特性，施工單位在安全衛生部分應優先考量：</w:t>
      </w:r>
      <w:r w:rsidRPr="0072291C">
        <w:rPr>
          <w:rFonts w:eastAsia="標楷體" w:hint="eastAsia"/>
          <w:color w:val="000000" w:themeColor="text1"/>
        </w:rPr>
        <w:t>1.</w:t>
      </w:r>
      <w:r w:rsidRPr="0072291C">
        <w:rPr>
          <w:rFonts w:eastAsia="標楷體" w:hint="eastAsia"/>
          <w:color w:val="000000" w:themeColor="text1"/>
        </w:rPr>
        <w:t>墜落滾落、</w:t>
      </w:r>
      <w:r w:rsidRPr="0072291C">
        <w:rPr>
          <w:rFonts w:eastAsia="標楷體" w:hint="eastAsia"/>
          <w:color w:val="000000" w:themeColor="text1"/>
        </w:rPr>
        <w:t>2.</w:t>
      </w:r>
      <w:r w:rsidRPr="0072291C">
        <w:rPr>
          <w:rFonts w:eastAsia="標楷體" w:hint="eastAsia"/>
          <w:color w:val="000000" w:themeColor="text1"/>
        </w:rPr>
        <w:t>倒塌、</w:t>
      </w:r>
      <w:r w:rsidRPr="0072291C">
        <w:rPr>
          <w:rFonts w:eastAsia="標楷體" w:hint="eastAsia"/>
          <w:color w:val="000000" w:themeColor="text1"/>
        </w:rPr>
        <w:t>3.</w:t>
      </w:r>
      <w:r w:rsidRPr="0072291C">
        <w:rPr>
          <w:rFonts w:eastAsia="標楷體" w:hint="eastAsia"/>
          <w:color w:val="000000" w:themeColor="text1"/>
        </w:rPr>
        <w:t>物體飛落、</w:t>
      </w:r>
      <w:r w:rsidRPr="0072291C">
        <w:rPr>
          <w:rFonts w:eastAsia="標楷體" w:hint="eastAsia"/>
          <w:color w:val="000000" w:themeColor="text1"/>
        </w:rPr>
        <w:t>4.</w:t>
      </w:r>
      <w:proofErr w:type="gramStart"/>
      <w:r w:rsidRPr="0072291C">
        <w:rPr>
          <w:rFonts w:eastAsia="標楷體" w:hint="eastAsia"/>
          <w:color w:val="000000" w:themeColor="text1"/>
        </w:rPr>
        <w:t>感</w:t>
      </w:r>
      <w:proofErr w:type="gramEnd"/>
      <w:r w:rsidRPr="0072291C">
        <w:rPr>
          <w:rFonts w:eastAsia="標楷體" w:hint="eastAsia"/>
          <w:color w:val="000000" w:themeColor="text1"/>
        </w:rPr>
        <w:t>電、</w:t>
      </w:r>
      <w:r w:rsidRPr="0072291C">
        <w:rPr>
          <w:rFonts w:eastAsia="標楷體" w:hint="eastAsia"/>
          <w:color w:val="000000" w:themeColor="text1"/>
        </w:rPr>
        <w:t>5.</w:t>
      </w:r>
      <w:r w:rsidRPr="0072291C">
        <w:rPr>
          <w:rFonts w:eastAsia="標楷體" w:hint="eastAsia"/>
          <w:color w:val="000000" w:themeColor="text1"/>
        </w:rPr>
        <w:t>溺水、</w:t>
      </w:r>
      <w:r w:rsidRPr="0072291C">
        <w:rPr>
          <w:rFonts w:eastAsia="標楷體" w:hint="eastAsia"/>
          <w:color w:val="000000" w:themeColor="text1"/>
        </w:rPr>
        <w:t>6.</w:t>
      </w:r>
      <w:r w:rsidRPr="0072291C">
        <w:rPr>
          <w:rFonts w:eastAsia="標楷體" w:hint="eastAsia"/>
          <w:color w:val="000000" w:themeColor="text1"/>
        </w:rPr>
        <w:t>衝撞等災害，並加以對應主要工作項目與危害對應之關係，針對運輸、吊裝、打樁及</w:t>
      </w:r>
      <w:proofErr w:type="gramStart"/>
      <w:r w:rsidRPr="0072291C">
        <w:rPr>
          <w:rFonts w:eastAsia="標楷體" w:hint="eastAsia"/>
          <w:color w:val="000000" w:themeColor="text1"/>
        </w:rPr>
        <w:t>固著</w:t>
      </w:r>
      <w:proofErr w:type="gramEnd"/>
      <w:r w:rsidRPr="0072291C">
        <w:rPr>
          <w:rFonts w:eastAsia="標楷體" w:hint="eastAsia"/>
          <w:color w:val="000000" w:themeColor="text1"/>
        </w:rPr>
        <w:t>等工程，提出海事工程作業安全評估因子，作為未來進行施工規劃與管理的基礎。</w:t>
      </w:r>
    </w:p>
    <w:p w:rsidR="003B538D" w:rsidRPr="0072291C" w:rsidRDefault="003B538D" w:rsidP="003B538D">
      <w:pPr>
        <w:widowControl/>
        <w:spacing w:line="500" w:lineRule="exact"/>
        <w:rPr>
          <w:rFonts w:eastAsia="標楷體"/>
          <w:color w:val="000000" w:themeColor="text1"/>
          <w:sz w:val="28"/>
          <w:szCs w:val="28"/>
        </w:rPr>
      </w:pPr>
      <w:r w:rsidRPr="0072291C">
        <w:rPr>
          <w:rFonts w:eastAsia="標楷體" w:hint="eastAsia"/>
          <w:color w:val="000000" w:themeColor="text1"/>
        </w:rPr>
        <w:t xml:space="preserve">    </w:t>
      </w:r>
      <w:r w:rsidRPr="0072291C">
        <w:rPr>
          <w:rFonts w:eastAsia="標楷體" w:hint="eastAsia"/>
          <w:color w:val="000000" w:themeColor="text1"/>
        </w:rPr>
        <w:t>本計畫希望能訓練學生分析施工環境</w:t>
      </w:r>
      <w:r w:rsidRPr="0072291C">
        <w:rPr>
          <w:rFonts w:eastAsia="標楷體" w:hint="eastAsia"/>
          <w:color w:val="000000" w:themeColor="text1"/>
        </w:rPr>
        <w:t>(</w:t>
      </w:r>
      <w:r w:rsidRPr="0072291C">
        <w:rPr>
          <w:rFonts w:eastAsia="標楷體" w:hint="eastAsia"/>
          <w:color w:val="000000" w:themeColor="text1"/>
        </w:rPr>
        <w:t>自然層面</w:t>
      </w:r>
      <w:r w:rsidRPr="0072291C">
        <w:rPr>
          <w:rFonts w:eastAsia="標楷體" w:hint="eastAsia"/>
          <w:color w:val="000000" w:themeColor="text1"/>
        </w:rPr>
        <w:t>)</w:t>
      </w:r>
      <w:r w:rsidRPr="0072291C">
        <w:rPr>
          <w:rFonts w:eastAsia="標楷體" w:hint="eastAsia"/>
          <w:color w:val="000000" w:themeColor="text1"/>
        </w:rPr>
        <w:t>所造成的潛在危害；透過初步危害分析訓練進行評估，歸納離</w:t>
      </w:r>
      <w:proofErr w:type="gramStart"/>
      <w:r w:rsidRPr="0072291C">
        <w:rPr>
          <w:rFonts w:eastAsia="標楷體" w:hint="eastAsia"/>
          <w:color w:val="000000" w:themeColor="text1"/>
        </w:rPr>
        <w:t>岸風電可能</w:t>
      </w:r>
      <w:proofErr w:type="gramEnd"/>
      <w:r w:rsidRPr="0072291C">
        <w:rPr>
          <w:rFonts w:eastAsia="標楷體" w:hint="eastAsia"/>
          <w:color w:val="000000" w:themeColor="text1"/>
        </w:rPr>
        <w:t>之危害項目等因素、危害來源與主要影響做為未來的新技能。</w:t>
      </w:r>
    </w:p>
    <w:p w:rsidR="003B538D" w:rsidRPr="0072291C" w:rsidRDefault="003B538D" w:rsidP="003B538D">
      <w:pPr>
        <w:widowControl/>
        <w:spacing w:line="500" w:lineRule="exact"/>
        <w:rPr>
          <w:rFonts w:eastAsia="標楷體"/>
          <w:color w:val="000000" w:themeColor="text1"/>
        </w:rPr>
      </w:pPr>
      <w:r w:rsidRPr="0072291C">
        <w:rPr>
          <w:rFonts w:eastAsia="標楷體" w:hint="eastAsia"/>
          <w:color w:val="000000" w:themeColor="text1"/>
        </w:rPr>
        <w:t xml:space="preserve">    </w:t>
      </w:r>
      <w:r w:rsidRPr="0072291C">
        <w:rPr>
          <w:rFonts w:eastAsia="標楷體" w:hint="eastAsia"/>
          <w:color w:val="000000" w:themeColor="text1"/>
        </w:rPr>
        <w:t>為培養本土人才及技術在地化，因此提出本計畫案，經與合作機構討論</w:t>
      </w:r>
      <w:r w:rsidRPr="0072291C">
        <w:rPr>
          <w:rFonts w:eastAsia="標楷體" w:hint="eastAsia"/>
          <w:color w:val="000000" w:themeColor="text1"/>
        </w:rPr>
        <w:t>(</w:t>
      </w:r>
      <w:r w:rsidRPr="0072291C">
        <w:rPr>
          <w:rFonts w:eastAsia="標楷體" w:hint="eastAsia"/>
          <w:color w:val="000000" w:themeColor="text1"/>
        </w:rPr>
        <w:t>圖</w:t>
      </w:r>
      <w:r>
        <w:rPr>
          <w:rFonts w:eastAsia="標楷體" w:hint="eastAsia"/>
          <w:color w:val="000000" w:themeColor="text1"/>
        </w:rPr>
        <w:t>1</w:t>
      </w:r>
      <w:r w:rsidRPr="0072291C">
        <w:rPr>
          <w:rFonts w:eastAsia="標楷體" w:hint="eastAsia"/>
          <w:color w:val="000000" w:themeColor="text1"/>
        </w:rPr>
        <w:t>)</w:t>
      </w:r>
      <w:r w:rsidRPr="0072291C">
        <w:rPr>
          <w:rFonts w:eastAsia="標楷體" w:hint="eastAsia"/>
          <w:color w:val="000000" w:themeColor="text1"/>
        </w:rPr>
        <w:t>，認為環境與職業安全衛生系的學生在離岸風機產業關鍵核心能力與人才需求上，應具備「離岸風機施工安全評估」，主要涵蓋運輸、吊裝、打樁、</w:t>
      </w:r>
      <w:proofErr w:type="gramStart"/>
      <w:r w:rsidRPr="0072291C">
        <w:rPr>
          <w:rFonts w:eastAsia="標楷體" w:hint="eastAsia"/>
          <w:color w:val="000000" w:themeColor="text1"/>
        </w:rPr>
        <w:t>固著</w:t>
      </w:r>
      <w:proofErr w:type="gramEnd"/>
      <w:r w:rsidRPr="0072291C">
        <w:rPr>
          <w:rFonts w:eastAsia="標楷體" w:hint="eastAsia"/>
          <w:color w:val="000000" w:themeColor="text1"/>
        </w:rPr>
        <w:t>等階段之施工作業之安全評估，以及「高空作業防墜落及救援安全技術」，主要涵蓋墜落防護及救援安全訓練等基礎課程的兩大核心能力。</w:t>
      </w:r>
      <w:r w:rsidRPr="0072291C">
        <w:rPr>
          <w:rFonts w:eastAsia="標楷體" w:hint="eastAsia"/>
          <w:color w:val="000000" w:themeColor="text1"/>
        </w:rPr>
        <w:t xml:space="preserve"> </w:t>
      </w:r>
    </w:p>
    <w:tbl>
      <w:tblPr>
        <w:tblStyle w:val="a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16"/>
      </w:tblGrid>
      <w:tr w:rsidR="003B538D" w:rsidRPr="0072291C" w:rsidTr="003B538D">
        <w:tc>
          <w:tcPr>
            <w:tcW w:w="4522" w:type="dxa"/>
          </w:tcPr>
          <w:p w:rsidR="003B538D" w:rsidRPr="0072291C" w:rsidRDefault="003B538D" w:rsidP="00D5349B">
            <w:pPr>
              <w:widowControl/>
              <w:spacing w:line="500" w:lineRule="exact"/>
              <w:rPr>
                <w:rFonts w:eastAsia="標楷體"/>
                <w:color w:val="000000" w:themeColor="text1"/>
                <w:sz w:val="28"/>
                <w:szCs w:val="28"/>
              </w:rPr>
            </w:pPr>
            <w:r w:rsidRPr="0072291C">
              <w:rPr>
                <w:noProof/>
                <w:color w:val="000000" w:themeColor="text1"/>
              </w:rPr>
              <w:drawing>
                <wp:anchor distT="0" distB="0" distL="114300" distR="114300" simplePos="0" relativeHeight="251660288" behindDoc="1" locked="0" layoutInCell="1" allowOverlap="1" wp14:anchorId="1BB7B120" wp14:editId="7112E43A">
                  <wp:simplePos x="0" y="0"/>
                  <wp:positionH relativeFrom="column">
                    <wp:posOffset>320040</wp:posOffset>
                  </wp:positionH>
                  <wp:positionV relativeFrom="paragraph">
                    <wp:posOffset>41275</wp:posOffset>
                  </wp:positionV>
                  <wp:extent cx="2400935" cy="1799590"/>
                  <wp:effectExtent l="0" t="0" r="0" b="0"/>
                  <wp:wrapNone/>
                  <wp:docPr id="4" name="圖片 4" descr="D:\大仁\107產業學院\簽約相片\S__14089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大仁\107產業學院\簽約相片\S__14089421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0093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538D" w:rsidRPr="0072291C" w:rsidRDefault="003B538D" w:rsidP="00D5349B">
            <w:pPr>
              <w:widowControl/>
              <w:spacing w:line="500" w:lineRule="exact"/>
              <w:rPr>
                <w:rFonts w:eastAsia="標楷體"/>
                <w:color w:val="000000" w:themeColor="text1"/>
                <w:sz w:val="28"/>
                <w:szCs w:val="28"/>
              </w:rPr>
            </w:pPr>
          </w:p>
          <w:p w:rsidR="003B538D" w:rsidRPr="0072291C" w:rsidRDefault="003B538D" w:rsidP="00D5349B">
            <w:pPr>
              <w:widowControl/>
              <w:spacing w:line="500" w:lineRule="exact"/>
              <w:rPr>
                <w:rFonts w:eastAsia="標楷體"/>
                <w:color w:val="000000" w:themeColor="text1"/>
                <w:sz w:val="28"/>
                <w:szCs w:val="28"/>
              </w:rPr>
            </w:pPr>
          </w:p>
          <w:p w:rsidR="003B538D" w:rsidRPr="0072291C" w:rsidRDefault="003B538D" w:rsidP="00D5349B">
            <w:pPr>
              <w:widowControl/>
              <w:spacing w:line="500" w:lineRule="exact"/>
              <w:rPr>
                <w:rFonts w:eastAsia="標楷體"/>
                <w:color w:val="000000" w:themeColor="text1"/>
                <w:sz w:val="28"/>
                <w:szCs w:val="28"/>
              </w:rPr>
            </w:pPr>
          </w:p>
          <w:p w:rsidR="003B538D" w:rsidRPr="0072291C" w:rsidRDefault="003B538D" w:rsidP="00D5349B">
            <w:pPr>
              <w:widowControl/>
              <w:spacing w:line="500" w:lineRule="exact"/>
              <w:rPr>
                <w:rFonts w:eastAsia="標楷體"/>
                <w:color w:val="000000" w:themeColor="text1"/>
                <w:sz w:val="28"/>
                <w:szCs w:val="28"/>
              </w:rPr>
            </w:pPr>
          </w:p>
          <w:p w:rsidR="003B538D" w:rsidRPr="0072291C" w:rsidRDefault="003B538D" w:rsidP="00D5349B">
            <w:pPr>
              <w:widowControl/>
              <w:spacing w:line="500" w:lineRule="exact"/>
              <w:rPr>
                <w:rFonts w:eastAsia="標楷體"/>
                <w:color w:val="000000" w:themeColor="text1"/>
                <w:sz w:val="28"/>
                <w:szCs w:val="28"/>
              </w:rPr>
            </w:pPr>
          </w:p>
        </w:tc>
        <w:tc>
          <w:tcPr>
            <w:tcW w:w="4516" w:type="dxa"/>
          </w:tcPr>
          <w:p w:rsidR="003B538D" w:rsidRPr="0072291C" w:rsidRDefault="003B538D" w:rsidP="00D5349B">
            <w:pPr>
              <w:widowControl/>
              <w:spacing w:line="500" w:lineRule="exact"/>
              <w:rPr>
                <w:rFonts w:eastAsia="標楷體"/>
                <w:color w:val="000000" w:themeColor="text1"/>
                <w:sz w:val="28"/>
                <w:szCs w:val="28"/>
              </w:rPr>
            </w:pPr>
            <w:r w:rsidRPr="0072291C">
              <w:rPr>
                <w:noProof/>
                <w:color w:val="000000" w:themeColor="text1"/>
              </w:rPr>
              <w:drawing>
                <wp:anchor distT="0" distB="0" distL="114300" distR="114300" simplePos="0" relativeHeight="251661312" behindDoc="1" locked="0" layoutInCell="1" allowOverlap="1" wp14:anchorId="7CCA6979" wp14:editId="7C3D3014">
                  <wp:simplePos x="0" y="0"/>
                  <wp:positionH relativeFrom="column">
                    <wp:posOffset>138347</wp:posOffset>
                  </wp:positionH>
                  <wp:positionV relativeFrom="paragraph">
                    <wp:posOffset>41496</wp:posOffset>
                  </wp:positionV>
                  <wp:extent cx="2656800" cy="1800000"/>
                  <wp:effectExtent l="0" t="0" r="0" b="0"/>
                  <wp:wrapNone/>
                  <wp:docPr id="5" name="圖片 5" descr="D:\大仁\106產業學院\相片\甲種營造主管\0128\DSC04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大仁\106產業學院\相片\甲種營造主管\0128\DSC04494.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8515" t="27375"/>
                          <a:stretch/>
                        </pic:blipFill>
                        <pic:spPr bwMode="auto">
                          <a:xfrm>
                            <a:off x="0" y="0"/>
                            <a:ext cx="2656800"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B538D" w:rsidRPr="0072291C" w:rsidTr="003B538D">
        <w:tc>
          <w:tcPr>
            <w:tcW w:w="9038" w:type="dxa"/>
            <w:gridSpan w:val="2"/>
          </w:tcPr>
          <w:p w:rsidR="003B538D" w:rsidRPr="0072291C" w:rsidRDefault="003B538D" w:rsidP="003B538D">
            <w:pPr>
              <w:widowControl/>
              <w:spacing w:line="500" w:lineRule="exact"/>
              <w:jc w:val="center"/>
              <w:rPr>
                <w:rFonts w:eastAsia="標楷體"/>
                <w:color w:val="000000" w:themeColor="text1"/>
              </w:rPr>
            </w:pPr>
            <w:r w:rsidRPr="0072291C">
              <w:rPr>
                <w:rFonts w:eastAsia="標楷體" w:hint="eastAsia"/>
                <w:color w:val="000000" w:themeColor="text1"/>
              </w:rPr>
              <w:t>圖</w:t>
            </w:r>
            <w:r>
              <w:rPr>
                <w:rFonts w:eastAsia="標楷體" w:hint="eastAsia"/>
                <w:color w:val="000000" w:themeColor="text1"/>
              </w:rPr>
              <w:t>1</w:t>
            </w:r>
            <w:r w:rsidRPr="0072291C">
              <w:rPr>
                <w:rFonts w:eastAsia="標楷體" w:hint="eastAsia"/>
                <w:color w:val="000000" w:themeColor="text1"/>
              </w:rPr>
              <w:t xml:space="preserve"> </w:t>
            </w:r>
            <w:r w:rsidRPr="0072291C">
              <w:rPr>
                <w:rFonts w:eastAsia="標楷體" w:hint="eastAsia"/>
                <w:color w:val="000000" w:themeColor="text1"/>
              </w:rPr>
              <w:t>計畫主持人和合作機構一起討論課程內容、共同授課以及簽約等相關事項</w:t>
            </w:r>
          </w:p>
        </w:tc>
      </w:tr>
    </w:tbl>
    <w:p w:rsidR="0015681E" w:rsidRPr="0072291C" w:rsidRDefault="0015681E" w:rsidP="0015681E">
      <w:pPr>
        <w:widowControl/>
        <w:spacing w:line="500" w:lineRule="exact"/>
        <w:ind w:firstLineChars="200" w:firstLine="480"/>
        <w:rPr>
          <w:rFonts w:eastAsia="標楷體"/>
          <w:color w:val="000000" w:themeColor="text1"/>
        </w:rPr>
      </w:pPr>
      <w:r w:rsidRPr="0072291C">
        <w:rPr>
          <w:rFonts w:eastAsia="標楷體" w:hint="eastAsia"/>
          <w:color w:val="000000" w:themeColor="text1"/>
        </w:rPr>
        <w:lastRenderedPageBreak/>
        <w:t>本計畫著重實務及技術導向，希望在「離岸風機施工安全評估」，以及「高空作業防墜落及救援安全技術」之關鍵核心能力上奠定『離岸風機施工及高處作業安全衛生管理人才產學合作連貫式共同培育方案』，本計畫案的合作機構正宜工業安全衛生</w:t>
      </w:r>
      <w:r w:rsidRPr="0072291C">
        <w:rPr>
          <w:rFonts w:eastAsia="標楷體" w:hint="eastAsia"/>
          <w:color w:val="000000" w:themeColor="text1"/>
        </w:rPr>
        <w:t>(</w:t>
      </w:r>
      <w:r w:rsidRPr="0072291C">
        <w:rPr>
          <w:rFonts w:eastAsia="標楷體" w:hint="eastAsia"/>
          <w:color w:val="000000" w:themeColor="text1"/>
        </w:rPr>
        <w:t>股</w:t>
      </w:r>
      <w:r w:rsidRPr="0072291C">
        <w:rPr>
          <w:rFonts w:eastAsia="標楷體" w:hint="eastAsia"/>
          <w:color w:val="000000" w:themeColor="text1"/>
        </w:rPr>
        <w:t>)</w:t>
      </w:r>
      <w:r w:rsidRPr="0072291C">
        <w:rPr>
          <w:rFonts w:eastAsia="標楷體" w:hint="eastAsia"/>
          <w:color w:val="000000" w:themeColor="text1"/>
        </w:rPr>
        <w:t>有限公司，一直致力於職業安全衛生領域，尤其是高處作業安全，從西元</w:t>
      </w:r>
      <w:r w:rsidRPr="0072291C">
        <w:rPr>
          <w:rFonts w:eastAsia="標楷體" w:hint="eastAsia"/>
          <w:color w:val="000000" w:themeColor="text1"/>
        </w:rPr>
        <w:t>2004</w:t>
      </w:r>
      <w:r w:rsidRPr="0072291C">
        <w:rPr>
          <w:rFonts w:eastAsia="標楷體" w:hint="eastAsia"/>
          <w:color w:val="000000" w:themeColor="text1"/>
        </w:rPr>
        <w:t>年政府設立</w:t>
      </w:r>
      <w:proofErr w:type="gramStart"/>
      <w:r w:rsidRPr="0072291C">
        <w:rPr>
          <w:rFonts w:eastAsia="標楷體" w:hint="eastAsia"/>
          <w:color w:val="000000" w:themeColor="text1"/>
        </w:rPr>
        <w:t>第一座陸域</w:t>
      </w:r>
      <w:proofErr w:type="gramEnd"/>
      <w:r w:rsidRPr="0072291C">
        <w:rPr>
          <w:rFonts w:eastAsia="標楷體" w:hint="eastAsia"/>
          <w:color w:val="000000" w:themeColor="text1"/>
        </w:rPr>
        <w:t>風力發電機開始，正宜公司即開始投入高處作業實作訓練，</w:t>
      </w:r>
      <w:r w:rsidRPr="0072291C">
        <w:rPr>
          <w:rFonts w:eastAsia="標楷體" w:hint="eastAsia"/>
          <w:color w:val="000000" w:themeColor="text1"/>
        </w:rPr>
        <w:t>2004~2008</w:t>
      </w:r>
      <w:r w:rsidRPr="0072291C">
        <w:rPr>
          <w:rFonts w:eastAsia="標楷體" w:hint="eastAsia"/>
          <w:color w:val="000000" w:themeColor="text1"/>
        </w:rPr>
        <w:t>年間陸續派員前往國外相關訓練中心受訓，並於</w:t>
      </w:r>
      <w:r w:rsidRPr="0072291C">
        <w:rPr>
          <w:rFonts w:eastAsia="標楷體" w:hint="eastAsia"/>
          <w:color w:val="000000" w:themeColor="text1"/>
        </w:rPr>
        <w:t>2008</w:t>
      </w:r>
      <w:r w:rsidRPr="0072291C">
        <w:rPr>
          <w:rFonts w:eastAsia="標楷體" w:hint="eastAsia"/>
          <w:color w:val="000000" w:themeColor="text1"/>
        </w:rPr>
        <w:t>年參加</w:t>
      </w:r>
      <w:r w:rsidRPr="0072291C">
        <w:rPr>
          <w:rFonts w:eastAsia="標楷體" w:hint="eastAsia"/>
          <w:color w:val="000000" w:themeColor="text1"/>
        </w:rPr>
        <w:t>Train the Trainer(</w:t>
      </w:r>
      <w:r w:rsidRPr="0072291C">
        <w:rPr>
          <w:rFonts w:eastAsia="標楷體" w:hint="eastAsia"/>
          <w:color w:val="000000" w:themeColor="text1"/>
        </w:rPr>
        <w:t>訓練師訓練</w:t>
      </w:r>
      <w:r w:rsidRPr="0072291C">
        <w:rPr>
          <w:rFonts w:eastAsia="標楷體" w:hint="eastAsia"/>
          <w:color w:val="000000" w:themeColor="text1"/>
        </w:rPr>
        <w:t>)</w:t>
      </w:r>
      <w:r w:rsidRPr="0072291C">
        <w:rPr>
          <w:rFonts w:eastAsia="標楷體" w:hint="eastAsia"/>
          <w:color w:val="000000" w:themeColor="text1"/>
        </w:rPr>
        <w:t>課程，並通過審核。隨後，在</w:t>
      </w:r>
      <w:r w:rsidRPr="0072291C">
        <w:rPr>
          <w:rFonts w:eastAsia="標楷體" w:hint="eastAsia"/>
          <w:color w:val="000000" w:themeColor="text1"/>
        </w:rPr>
        <w:t>2010</w:t>
      </w:r>
      <w:r w:rsidRPr="0072291C">
        <w:rPr>
          <w:rFonts w:eastAsia="標楷體" w:hint="eastAsia"/>
          <w:color w:val="000000" w:themeColor="text1"/>
        </w:rPr>
        <w:t>年正式承接台電風力發電高處作業</w:t>
      </w:r>
      <w:proofErr w:type="gramStart"/>
      <w:r w:rsidRPr="0072291C">
        <w:rPr>
          <w:rFonts w:eastAsia="標楷體" w:hint="eastAsia"/>
          <w:color w:val="000000" w:themeColor="text1"/>
        </w:rPr>
        <w:t>現地實作</w:t>
      </w:r>
      <w:proofErr w:type="gramEnd"/>
      <w:r w:rsidRPr="0072291C">
        <w:rPr>
          <w:rFonts w:eastAsia="標楷體" w:hint="eastAsia"/>
          <w:color w:val="000000" w:themeColor="text1"/>
        </w:rPr>
        <w:t>訓練，並自</w:t>
      </w:r>
      <w:r w:rsidRPr="0072291C">
        <w:rPr>
          <w:rFonts w:eastAsia="標楷體" w:hint="eastAsia"/>
          <w:color w:val="000000" w:themeColor="text1"/>
        </w:rPr>
        <w:t>2010</w:t>
      </w:r>
      <w:r w:rsidRPr="0072291C">
        <w:rPr>
          <w:rFonts w:eastAsia="標楷體" w:hint="eastAsia"/>
          <w:color w:val="000000" w:themeColor="text1"/>
        </w:rPr>
        <w:t>年起，受邀於台電風力發電工安班中擔任實作訓練講師，並協助台電於林口訓練中心成立風機模擬訓練塔。自政府於</w:t>
      </w:r>
      <w:r w:rsidRPr="0072291C">
        <w:rPr>
          <w:rFonts w:eastAsia="標楷體" w:hint="eastAsia"/>
          <w:color w:val="000000" w:themeColor="text1"/>
        </w:rPr>
        <w:t>2012</w:t>
      </w:r>
      <w:r w:rsidRPr="0072291C">
        <w:rPr>
          <w:rFonts w:eastAsia="標楷體" w:hint="eastAsia"/>
          <w:color w:val="000000" w:themeColor="text1"/>
        </w:rPr>
        <w:t>年公告實施「風力發電離岸系統示範獎勵辦法」後，正宜即積極與三家示範業者及相關單位進行接觸，並提供「離岸風機高處作業」訓練課程規劃，訓練課程在</w:t>
      </w:r>
      <w:r w:rsidRPr="0072291C">
        <w:rPr>
          <w:rFonts w:eastAsia="標楷體" w:hint="eastAsia"/>
          <w:color w:val="000000" w:themeColor="text1"/>
        </w:rPr>
        <w:t>2015</w:t>
      </w:r>
      <w:r w:rsidRPr="0072291C">
        <w:rPr>
          <w:rFonts w:eastAsia="標楷體" w:hint="eastAsia"/>
          <w:color w:val="000000" w:themeColor="text1"/>
        </w:rPr>
        <w:t>年經西門子公司認可後</w:t>
      </w:r>
      <w:r w:rsidRPr="0072291C">
        <w:rPr>
          <w:rFonts w:eastAsia="標楷體" w:hint="eastAsia"/>
          <w:color w:val="000000" w:themeColor="text1"/>
        </w:rPr>
        <w:t>(</w:t>
      </w:r>
      <w:r w:rsidRPr="0072291C">
        <w:rPr>
          <w:rFonts w:eastAsia="標楷體" w:hint="eastAsia"/>
          <w:color w:val="000000" w:themeColor="text1"/>
        </w:rPr>
        <w:t>如圖</w:t>
      </w:r>
      <w:r>
        <w:rPr>
          <w:rFonts w:eastAsia="標楷體" w:hint="eastAsia"/>
          <w:color w:val="000000" w:themeColor="text1"/>
        </w:rPr>
        <w:t>2</w:t>
      </w:r>
      <w:r w:rsidRPr="0072291C">
        <w:rPr>
          <w:rFonts w:eastAsia="標楷體" w:hint="eastAsia"/>
          <w:color w:val="000000" w:themeColor="text1"/>
        </w:rPr>
        <w:t>)</w:t>
      </w:r>
      <w:r w:rsidRPr="0072291C">
        <w:rPr>
          <w:rFonts w:eastAsia="標楷體" w:hint="eastAsia"/>
          <w:color w:val="000000" w:themeColor="text1"/>
        </w:rPr>
        <w:t>，於</w:t>
      </w:r>
      <w:r w:rsidRPr="0072291C">
        <w:rPr>
          <w:rFonts w:eastAsia="標楷體" w:hint="eastAsia"/>
          <w:color w:val="000000" w:themeColor="text1"/>
        </w:rPr>
        <w:t>2015</w:t>
      </w:r>
      <w:r w:rsidRPr="0072291C">
        <w:rPr>
          <w:rFonts w:eastAsia="標楷體" w:hint="eastAsia"/>
          <w:color w:val="000000" w:themeColor="text1"/>
        </w:rPr>
        <w:t>年到</w:t>
      </w:r>
      <w:r w:rsidRPr="0072291C">
        <w:rPr>
          <w:rFonts w:eastAsia="標楷體" w:hint="eastAsia"/>
          <w:color w:val="000000" w:themeColor="text1"/>
        </w:rPr>
        <w:t>2018</w:t>
      </w:r>
      <w:r w:rsidRPr="0072291C">
        <w:rPr>
          <w:rFonts w:eastAsia="標楷體" w:hint="eastAsia"/>
          <w:color w:val="000000" w:themeColor="text1"/>
        </w:rPr>
        <w:t>年間，財團法人船舶暨海洋產業研發中心、</w:t>
      </w:r>
      <w:proofErr w:type="gramStart"/>
      <w:r w:rsidRPr="0072291C">
        <w:rPr>
          <w:rFonts w:eastAsia="標楷體" w:hint="eastAsia"/>
          <w:color w:val="000000" w:themeColor="text1"/>
        </w:rPr>
        <w:t>上緯新</w:t>
      </w:r>
      <w:proofErr w:type="gramEnd"/>
      <w:r w:rsidRPr="0072291C">
        <w:rPr>
          <w:rFonts w:eastAsia="標楷體" w:hint="eastAsia"/>
          <w:color w:val="000000" w:themeColor="text1"/>
        </w:rPr>
        <w:t>能源股份有限公司、</w:t>
      </w:r>
      <w:proofErr w:type="gramStart"/>
      <w:r w:rsidRPr="0072291C">
        <w:rPr>
          <w:rFonts w:eastAsia="標楷體" w:hint="eastAsia"/>
          <w:color w:val="000000" w:themeColor="text1"/>
        </w:rPr>
        <w:t>工研院綠能所</w:t>
      </w:r>
      <w:proofErr w:type="gramEnd"/>
      <w:r w:rsidRPr="0072291C">
        <w:rPr>
          <w:rFonts w:eastAsia="標楷體" w:hint="eastAsia"/>
          <w:color w:val="000000" w:themeColor="text1"/>
        </w:rPr>
        <w:t>、華城電機等單位便陸續派員到正宜公司受訓；除了訓練外，正宜公司亦於目前國內三座離岸氣象觀測塔及兩座離岸示範風機上</w:t>
      </w:r>
      <w:proofErr w:type="gramStart"/>
      <w:r w:rsidRPr="0072291C">
        <w:rPr>
          <w:rFonts w:eastAsia="標楷體" w:hint="eastAsia"/>
          <w:color w:val="000000" w:themeColor="text1"/>
        </w:rPr>
        <w:t>設置防墜裝置</w:t>
      </w:r>
      <w:proofErr w:type="gramEnd"/>
      <w:r w:rsidRPr="0072291C">
        <w:rPr>
          <w:rFonts w:eastAsia="標楷體" w:hint="eastAsia"/>
          <w:color w:val="000000" w:themeColor="text1"/>
        </w:rPr>
        <w:t>，親自前往現地施工，以求更了解離岸風機作業相關墜落風險，並將其應用於訓練課程中。而宏</w:t>
      </w:r>
      <w:proofErr w:type="gramStart"/>
      <w:r w:rsidRPr="0072291C">
        <w:rPr>
          <w:rFonts w:eastAsia="標楷體" w:hint="eastAsia"/>
          <w:color w:val="000000" w:themeColor="text1"/>
        </w:rPr>
        <w:t>準</w:t>
      </w:r>
      <w:proofErr w:type="gramEnd"/>
      <w:r w:rsidRPr="0072291C">
        <w:rPr>
          <w:rFonts w:eastAsia="標楷體" w:hint="eastAsia"/>
          <w:color w:val="000000" w:themeColor="text1"/>
        </w:rPr>
        <w:t>營造工程股份有限公司是一家確確實實做工程的營造公司，公司經營理念為</w:t>
      </w:r>
      <w:r w:rsidRPr="0072291C">
        <w:rPr>
          <w:rFonts w:eastAsia="標楷體" w:hint="eastAsia"/>
          <w:color w:val="000000" w:themeColor="text1"/>
        </w:rPr>
        <w:t xml:space="preserve">: </w:t>
      </w:r>
      <w:r w:rsidRPr="0072291C">
        <w:rPr>
          <w:rFonts w:eastAsia="標楷體" w:hint="eastAsia"/>
          <w:color w:val="000000" w:themeColor="text1"/>
        </w:rPr>
        <w:t>誠信、專業、創新、責任，公司負責人有多年的施工安全評估的經驗，大穎顧問有限公司及文福環境安全衛生技師</w:t>
      </w:r>
      <w:proofErr w:type="gramStart"/>
      <w:r w:rsidRPr="0072291C">
        <w:rPr>
          <w:rFonts w:eastAsia="標楷體" w:hint="eastAsia"/>
          <w:color w:val="000000" w:themeColor="text1"/>
        </w:rPr>
        <w:t>事務所均為工業</w:t>
      </w:r>
      <w:proofErr w:type="gramEnd"/>
      <w:r w:rsidRPr="0072291C">
        <w:rPr>
          <w:rFonts w:eastAsia="標楷體" w:hint="eastAsia"/>
          <w:color w:val="000000" w:themeColor="text1"/>
        </w:rPr>
        <w:t>安全技師所開設的技師事務所，不僅經驗豐富，專業度在業界也相當的知名，本計畫案獲得四家合作機構配合，希望聘請具實務經驗師資協助教學以提升學生專業能力，並藉由專業師資的考照輔導</w:t>
      </w:r>
      <w:r w:rsidRPr="0072291C">
        <w:rPr>
          <w:rFonts w:eastAsia="標楷體" w:hint="eastAsia"/>
          <w:color w:val="000000" w:themeColor="text1"/>
        </w:rPr>
        <w:t>(</w:t>
      </w:r>
      <w:r w:rsidRPr="0072291C">
        <w:rPr>
          <w:rFonts w:eastAsia="標楷體" w:hint="eastAsia"/>
          <w:color w:val="000000" w:themeColor="text1"/>
        </w:rPr>
        <w:t>業師提出學生應具有屋頂作業主管的訓練及證照</w:t>
      </w:r>
      <w:r w:rsidRPr="0072291C">
        <w:rPr>
          <w:rFonts w:eastAsia="標楷體" w:hint="eastAsia"/>
          <w:color w:val="000000" w:themeColor="text1"/>
        </w:rPr>
        <w:t>)</w:t>
      </w:r>
      <w:r w:rsidRPr="0072291C">
        <w:rPr>
          <w:rFonts w:eastAsia="標楷體" w:hint="eastAsia"/>
          <w:color w:val="000000" w:themeColor="text1"/>
        </w:rPr>
        <w:t>、實務操作及演練，以及離岸風機的現場觀摩等訓練，讓所培育的學生具備畢業即就業的技術、知識與能力，以便日後為各界所用。</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9"/>
        <w:gridCol w:w="3235"/>
        <w:gridCol w:w="3235"/>
      </w:tblGrid>
      <w:tr w:rsidR="0015681E" w:rsidRPr="0072291C" w:rsidTr="00D5349B">
        <w:trPr>
          <w:trHeight w:val="4434"/>
        </w:trPr>
        <w:tc>
          <w:tcPr>
            <w:tcW w:w="3128" w:type="dxa"/>
          </w:tcPr>
          <w:p w:rsidR="0015681E" w:rsidRPr="0072291C" w:rsidRDefault="0015681E" w:rsidP="00D5349B">
            <w:pPr>
              <w:widowControl/>
              <w:spacing w:line="500" w:lineRule="exact"/>
              <w:rPr>
                <w:rFonts w:eastAsia="標楷體"/>
                <w:color w:val="000000" w:themeColor="text1"/>
              </w:rPr>
            </w:pPr>
            <w:r w:rsidRPr="0072291C">
              <w:rPr>
                <w:rFonts w:eastAsia="標楷體"/>
                <w:noProof/>
                <w:color w:val="000000" w:themeColor="text1"/>
              </w:rPr>
              <w:lastRenderedPageBreak/>
              <w:drawing>
                <wp:anchor distT="0" distB="0" distL="114300" distR="114300" simplePos="0" relativeHeight="251663360" behindDoc="1" locked="0" layoutInCell="1" allowOverlap="1" wp14:anchorId="5B3AA00A" wp14:editId="731A950B">
                  <wp:simplePos x="0" y="0"/>
                  <wp:positionH relativeFrom="column">
                    <wp:posOffset>4874</wp:posOffset>
                  </wp:positionH>
                  <wp:positionV relativeFrom="paragraph">
                    <wp:posOffset>205592</wp:posOffset>
                  </wp:positionV>
                  <wp:extent cx="1894399" cy="2517568"/>
                  <wp:effectExtent l="0" t="0" r="0" b="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94400" cy="2517569"/>
                          </a:xfrm>
                          <a:prstGeom prst="rect">
                            <a:avLst/>
                          </a:prstGeom>
                          <a:noFill/>
                        </pic:spPr>
                      </pic:pic>
                    </a:graphicData>
                  </a:graphic>
                  <wp14:sizeRelH relativeFrom="page">
                    <wp14:pctWidth>0</wp14:pctWidth>
                  </wp14:sizeRelH>
                  <wp14:sizeRelV relativeFrom="page">
                    <wp14:pctHeight>0</wp14:pctHeight>
                  </wp14:sizeRelV>
                </wp:anchor>
              </w:drawing>
            </w:r>
          </w:p>
          <w:p w:rsidR="0015681E" w:rsidRPr="0072291C" w:rsidRDefault="0015681E" w:rsidP="00D5349B">
            <w:pPr>
              <w:widowControl/>
              <w:spacing w:line="500" w:lineRule="exact"/>
              <w:rPr>
                <w:rFonts w:eastAsia="標楷體"/>
                <w:color w:val="000000" w:themeColor="text1"/>
              </w:rPr>
            </w:pPr>
          </w:p>
          <w:p w:rsidR="0015681E" w:rsidRPr="0072291C" w:rsidRDefault="0015681E" w:rsidP="00D5349B">
            <w:pPr>
              <w:widowControl/>
              <w:spacing w:line="500" w:lineRule="exact"/>
              <w:rPr>
                <w:rFonts w:eastAsia="標楷體"/>
                <w:color w:val="000000" w:themeColor="text1"/>
              </w:rPr>
            </w:pPr>
          </w:p>
          <w:p w:rsidR="0015681E" w:rsidRPr="0072291C" w:rsidRDefault="0015681E" w:rsidP="00D5349B">
            <w:pPr>
              <w:widowControl/>
              <w:spacing w:line="500" w:lineRule="exact"/>
              <w:rPr>
                <w:rFonts w:eastAsia="標楷體"/>
                <w:color w:val="000000" w:themeColor="text1"/>
              </w:rPr>
            </w:pPr>
          </w:p>
          <w:p w:rsidR="0015681E" w:rsidRPr="0072291C" w:rsidRDefault="0015681E" w:rsidP="00D5349B">
            <w:pPr>
              <w:widowControl/>
              <w:spacing w:line="500" w:lineRule="exact"/>
              <w:rPr>
                <w:rFonts w:eastAsia="標楷體"/>
                <w:color w:val="000000" w:themeColor="text1"/>
              </w:rPr>
            </w:pPr>
          </w:p>
          <w:p w:rsidR="0015681E" w:rsidRPr="0072291C" w:rsidRDefault="0015681E" w:rsidP="00D5349B">
            <w:pPr>
              <w:widowControl/>
              <w:spacing w:line="500" w:lineRule="exact"/>
              <w:rPr>
                <w:rFonts w:eastAsia="標楷體"/>
                <w:color w:val="000000" w:themeColor="text1"/>
              </w:rPr>
            </w:pPr>
          </w:p>
          <w:p w:rsidR="0015681E" w:rsidRPr="0072291C" w:rsidRDefault="0015681E" w:rsidP="00D5349B">
            <w:pPr>
              <w:widowControl/>
              <w:spacing w:line="500" w:lineRule="exact"/>
              <w:rPr>
                <w:rFonts w:eastAsia="標楷體"/>
                <w:color w:val="000000" w:themeColor="text1"/>
              </w:rPr>
            </w:pPr>
          </w:p>
          <w:p w:rsidR="0015681E" w:rsidRPr="0072291C" w:rsidRDefault="0015681E" w:rsidP="00D5349B">
            <w:pPr>
              <w:widowControl/>
              <w:spacing w:line="500" w:lineRule="exact"/>
              <w:rPr>
                <w:rFonts w:eastAsia="標楷體"/>
                <w:color w:val="000000" w:themeColor="text1"/>
              </w:rPr>
            </w:pPr>
          </w:p>
        </w:tc>
        <w:tc>
          <w:tcPr>
            <w:tcW w:w="3420" w:type="dxa"/>
          </w:tcPr>
          <w:p w:rsidR="0015681E" w:rsidRPr="0072291C" w:rsidRDefault="0015681E" w:rsidP="00D5349B">
            <w:pPr>
              <w:widowControl/>
              <w:spacing w:line="500" w:lineRule="exact"/>
              <w:rPr>
                <w:rFonts w:eastAsia="標楷體"/>
                <w:color w:val="000000" w:themeColor="text1"/>
              </w:rPr>
            </w:pPr>
            <w:r w:rsidRPr="0072291C">
              <w:rPr>
                <w:noProof/>
                <w:color w:val="000000" w:themeColor="text1"/>
              </w:rPr>
              <w:drawing>
                <wp:anchor distT="0" distB="0" distL="114300" distR="114300" simplePos="0" relativeHeight="251664384" behindDoc="1" locked="0" layoutInCell="1" allowOverlap="1" wp14:anchorId="5DD4B909" wp14:editId="44CB79CB">
                  <wp:simplePos x="0" y="0"/>
                  <wp:positionH relativeFrom="column">
                    <wp:posOffset>-2821</wp:posOffset>
                  </wp:positionH>
                  <wp:positionV relativeFrom="paragraph">
                    <wp:posOffset>205394</wp:posOffset>
                  </wp:positionV>
                  <wp:extent cx="2037978" cy="2517146"/>
                  <wp:effectExtent l="0" t="0" r="635" b="0"/>
                  <wp:wrapNone/>
                  <wp:docPr id="14" name="圖片 14" descr="C:\Users\Teacher\Desktop\離岸風機\Tony提供\IMAG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Desktop\離岸風機\Tony提供\IMAG059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434" r="20843"/>
                          <a:stretch/>
                        </pic:blipFill>
                        <pic:spPr bwMode="auto">
                          <a:xfrm>
                            <a:off x="0" y="0"/>
                            <a:ext cx="2037978" cy="25171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420" w:type="dxa"/>
          </w:tcPr>
          <w:p w:rsidR="0015681E" w:rsidRPr="0072291C" w:rsidRDefault="0015681E" w:rsidP="00D5349B">
            <w:pPr>
              <w:widowControl/>
              <w:spacing w:line="500" w:lineRule="exact"/>
              <w:rPr>
                <w:noProof/>
                <w:color w:val="000000" w:themeColor="text1"/>
              </w:rPr>
            </w:pPr>
            <w:r w:rsidRPr="0072291C">
              <w:rPr>
                <w:noProof/>
                <w:color w:val="000000" w:themeColor="text1"/>
              </w:rPr>
              <w:drawing>
                <wp:anchor distT="0" distB="0" distL="114300" distR="114300" simplePos="0" relativeHeight="251665408" behindDoc="1" locked="0" layoutInCell="1" allowOverlap="1" wp14:anchorId="4D0C2D53" wp14:editId="6733950D">
                  <wp:simplePos x="0" y="0"/>
                  <wp:positionH relativeFrom="column">
                    <wp:posOffset>3175</wp:posOffset>
                  </wp:positionH>
                  <wp:positionV relativeFrom="paragraph">
                    <wp:posOffset>206961</wp:posOffset>
                  </wp:positionV>
                  <wp:extent cx="1889760" cy="2517775"/>
                  <wp:effectExtent l="0" t="0" r="0" b="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9760" cy="2517775"/>
                          </a:xfrm>
                          <a:prstGeom prst="rect">
                            <a:avLst/>
                          </a:prstGeom>
                          <a:noFill/>
                        </pic:spPr>
                      </pic:pic>
                    </a:graphicData>
                  </a:graphic>
                  <wp14:sizeRelH relativeFrom="page">
                    <wp14:pctWidth>0</wp14:pctWidth>
                  </wp14:sizeRelH>
                  <wp14:sizeRelV relativeFrom="page">
                    <wp14:pctHeight>0</wp14:pctHeight>
                  </wp14:sizeRelV>
                </wp:anchor>
              </w:drawing>
            </w:r>
          </w:p>
        </w:tc>
      </w:tr>
      <w:tr w:rsidR="0015681E" w:rsidRPr="0072291C" w:rsidTr="00D5349B">
        <w:tc>
          <w:tcPr>
            <w:tcW w:w="9968" w:type="dxa"/>
            <w:gridSpan w:val="3"/>
          </w:tcPr>
          <w:p w:rsidR="0015681E" w:rsidRPr="0072291C" w:rsidRDefault="0015681E" w:rsidP="0015681E">
            <w:pPr>
              <w:widowControl/>
              <w:spacing w:line="500" w:lineRule="exact"/>
              <w:jc w:val="center"/>
              <w:rPr>
                <w:rFonts w:eastAsia="標楷體"/>
                <w:color w:val="000000" w:themeColor="text1"/>
              </w:rPr>
            </w:pPr>
            <w:r w:rsidRPr="0072291C">
              <w:rPr>
                <w:rFonts w:eastAsia="標楷體" w:hint="eastAsia"/>
                <w:color w:val="000000" w:themeColor="text1"/>
              </w:rPr>
              <w:t>圖</w:t>
            </w:r>
            <w:r>
              <w:rPr>
                <w:rFonts w:eastAsia="標楷體" w:hint="eastAsia"/>
                <w:color w:val="000000" w:themeColor="text1"/>
              </w:rPr>
              <w:t>2</w:t>
            </w:r>
            <w:r w:rsidRPr="0072291C">
              <w:rPr>
                <w:rFonts w:eastAsia="標楷體" w:hint="eastAsia"/>
                <w:color w:val="000000" w:themeColor="text1"/>
              </w:rPr>
              <w:t xml:space="preserve"> </w:t>
            </w:r>
            <w:r w:rsidRPr="0072291C">
              <w:rPr>
                <w:rFonts w:eastAsia="標楷體" w:hint="eastAsia"/>
                <w:color w:val="000000" w:themeColor="text1"/>
              </w:rPr>
              <w:t>正宜公司至海外接受離岸風機墜落及救援技術指導相關相片</w:t>
            </w:r>
          </w:p>
        </w:tc>
      </w:tr>
    </w:tbl>
    <w:p w:rsidR="00A76C58" w:rsidRDefault="00A76C58"/>
    <w:p w:rsidR="0015681E" w:rsidRPr="0072291C" w:rsidRDefault="0015681E" w:rsidP="0015681E">
      <w:pPr>
        <w:widowControl/>
        <w:snapToGrid w:val="0"/>
        <w:spacing w:line="500" w:lineRule="exact"/>
        <w:ind w:firstLineChars="177" w:firstLine="425"/>
        <w:rPr>
          <w:rFonts w:eastAsia="標楷體"/>
          <w:color w:val="000000" w:themeColor="text1"/>
        </w:rPr>
      </w:pPr>
      <w:r w:rsidRPr="0072291C">
        <w:rPr>
          <w:rFonts w:eastAsia="標楷體" w:hint="eastAsia"/>
          <w:color w:val="000000" w:themeColor="text1"/>
        </w:rPr>
        <w:t>「離岸風機施工及高處作業安全衛生管理人才產學合作連貫式共同培育方案」之課程經與合作機構商討後，此培育方案架構如圖</w:t>
      </w:r>
      <w:r>
        <w:rPr>
          <w:rFonts w:eastAsia="標楷體" w:hint="eastAsia"/>
          <w:color w:val="000000" w:themeColor="text1"/>
        </w:rPr>
        <w:t>3</w:t>
      </w:r>
      <w:r w:rsidRPr="0072291C">
        <w:rPr>
          <w:rFonts w:eastAsia="標楷體" w:hint="eastAsia"/>
          <w:color w:val="000000" w:themeColor="text1"/>
        </w:rPr>
        <w:t>，並由「正宜工業安全衛生股份有限公司」將模擬離岸風機之高空作業設備及裝置</w:t>
      </w:r>
      <w:r w:rsidRPr="0072291C">
        <w:rPr>
          <w:rFonts w:eastAsia="標楷體" w:hint="eastAsia"/>
          <w:color w:val="000000" w:themeColor="text1"/>
        </w:rPr>
        <w:t>(</w:t>
      </w:r>
      <w:r w:rsidRPr="0072291C">
        <w:rPr>
          <w:rFonts w:eastAsia="標楷體" w:hint="eastAsia"/>
          <w:color w:val="000000" w:themeColor="text1"/>
        </w:rPr>
        <w:t>平常存放於貨櫃車</w:t>
      </w:r>
      <w:r w:rsidRPr="0072291C">
        <w:rPr>
          <w:rFonts w:eastAsia="標楷體" w:hint="eastAsia"/>
          <w:color w:val="000000" w:themeColor="text1"/>
        </w:rPr>
        <w:t>)</w:t>
      </w:r>
      <w:r w:rsidRPr="0072291C">
        <w:rPr>
          <w:rFonts w:eastAsia="標楷體" w:hint="eastAsia"/>
          <w:color w:val="000000" w:themeColor="text1"/>
        </w:rPr>
        <w:t>運送至本校組裝，安排現場墜落防護裝備、高處作業垂直攀爬、定位、水平移動及救援實作，並有三位專業講師在現場共同指導。</w:t>
      </w:r>
      <w:r>
        <w:rPr>
          <w:rFonts w:eastAsia="標楷體" w:hint="eastAsia"/>
          <w:color w:val="000000" w:themeColor="text1"/>
        </w:rPr>
        <w:t>本計畫</w:t>
      </w:r>
      <w:r w:rsidRPr="0072291C">
        <w:rPr>
          <w:rFonts w:eastAsia="標楷體" w:hint="eastAsia"/>
          <w:color w:val="000000" w:themeColor="text1"/>
        </w:rPr>
        <w:t>開設</w:t>
      </w:r>
      <w:r w:rsidRPr="0072291C">
        <w:rPr>
          <w:rFonts w:eastAsia="標楷體" w:hint="eastAsia"/>
          <w:color w:val="000000" w:themeColor="text1"/>
        </w:rPr>
        <w:t>19</w:t>
      </w:r>
      <w:r w:rsidRPr="0072291C">
        <w:rPr>
          <w:rFonts w:eastAsia="標楷體" w:hint="eastAsia"/>
          <w:color w:val="000000" w:themeColor="text1"/>
        </w:rPr>
        <w:t>小時</w:t>
      </w:r>
      <w:r w:rsidRPr="0072291C">
        <w:rPr>
          <w:rFonts w:eastAsia="標楷體" w:hint="eastAsia"/>
          <w:color w:val="000000" w:themeColor="text1"/>
        </w:rPr>
        <w:t>(</w:t>
      </w:r>
      <w:r w:rsidRPr="0072291C">
        <w:rPr>
          <w:rFonts w:eastAsia="標楷體" w:hint="eastAsia"/>
          <w:color w:val="000000" w:themeColor="text1"/>
        </w:rPr>
        <w:t>含結業考試</w:t>
      </w:r>
      <w:r w:rsidRPr="0072291C">
        <w:rPr>
          <w:rFonts w:eastAsia="標楷體" w:hint="eastAsia"/>
          <w:color w:val="000000" w:themeColor="text1"/>
        </w:rPr>
        <w:t>1</w:t>
      </w:r>
      <w:r w:rsidRPr="0072291C">
        <w:rPr>
          <w:rFonts w:eastAsia="標楷體" w:hint="eastAsia"/>
          <w:color w:val="000000" w:themeColor="text1"/>
        </w:rPr>
        <w:t>小時</w:t>
      </w:r>
      <w:r w:rsidRPr="0072291C">
        <w:rPr>
          <w:rFonts w:eastAsia="標楷體" w:hint="eastAsia"/>
          <w:color w:val="000000" w:themeColor="text1"/>
        </w:rPr>
        <w:t>)</w:t>
      </w:r>
      <w:r w:rsidRPr="0072291C">
        <w:rPr>
          <w:rFonts w:eastAsia="標楷體" w:hint="eastAsia"/>
          <w:color w:val="000000" w:themeColor="text1"/>
        </w:rPr>
        <w:t>的「屋頂作業主管」證照訓練班，讓學生於畢業前取得屋頂作業主管證照。</w:t>
      </w:r>
      <w:r w:rsidRPr="0072291C">
        <w:rPr>
          <w:rFonts w:eastAsia="標楷體" w:hint="eastAsia"/>
          <w:color w:val="000000" w:themeColor="text1"/>
        </w:rPr>
        <w:t xml:space="preserve"> </w:t>
      </w:r>
    </w:p>
    <w:p w:rsidR="0015681E" w:rsidRPr="0072291C" w:rsidRDefault="0015681E" w:rsidP="0015681E">
      <w:pPr>
        <w:widowControl/>
        <w:snapToGrid w:val="0"/>
        <w:spacing w:beforeLines="50" w:before="180"/>
        <w:ind w:leftChars="-2" w:left="1" w:hangingChars="2" w:hanging="6"/>
        <w:jc w:val="center"/>
        <w:rPr>
          <w:rFonts w:eastAsia="標楷體"/>
          <w:color w:val="000000" w:themeColor="text1"/>
          <w:sz w:val="28"/>
          <w:szCs w:val="28"/>
        </w:rPr>
      </w:pPr>
      <w:r w:rsidRPr="0072291C">
        <w:rPr>
          <w:rFonts w:eastAsia="標楷體"/>
          <w:noProof/>
          <w:color w:val="000000" w:themeColor="text1"/>
          <w:sz w:val="28"/>
          <w:szCs w:val="28"/>
        </w:rPr>
        <w:drawing>
          <wp:inline distT="0" distB="0" distL="0" distR="0" wp14:anchorId="2D04B678" wp14:editId="28D8E93F">
            <wp:extent cx="3438144" cy="2993996"/>
            <wp:effectExtent l="0" t="0" r="0" b="0"/>
            <wp:docPr id="11" name="圖片 11" descr="C:\Users\Teacher\Desktop\圖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圖片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2446" cy="2997742"/>
                    </a:xfrm>
                    <a:prstGeom prst="rect">
                      <a:avLst/>
                    </a:prstGeom>
                    <a:noFill/>
                    <a:ln>
                      <a:noFill/>
                    </a:ln>
                  </pic:spPr>
                </pic:pic>
              </a:graphicData>
            </a:graphic>
          </wp:inline>
        </w:drawing>
      </w:r>
    </w:p>
    <w:p w:rsidR="0015681E" w:rsidRPr="0072291C" w:rsidRDefault="0015681E" w:rsidP="0015681E">
      <w:pPr>
        <w:widowControl/>
        <w:snapToGrid w:val="0"/>
        <w:spacing w:beforeLines="50" w:before="180"/>
        <w:ind w:leftChars="234" w:left="567" w:hangingChars="2" w:hanging="5"/>
        <w:rPr>
          <w:rFonts w:eastAsia="標楷體"/>
          <w:color w:val="000000" w:themeColor="text1"/>
        </w:rPr>
      </w:pPr>
      <w:r w:rsidRPr="0072291C">
        <w:rPr>
          <w:rFonts w:eastAsia="標楷體" w:hint="eastAsia"/>
          <w:color w:val="000000" w:themeColor="text1"/>
        </w:rPr>
        <w:t>圖</w:t>
      </w:r>
      <w:r w:rsidR="00C008C7">
        <w:rPr>
          <w:rFonts w:eastAsia="標楷體" w:hint="eastAsia"/>
          <w:color w:val="000000" w:themeColor="text1"/>
        </w:rPr>
        <w:t>3</w:t>
      </w:r>
      <w:r w:rsidRPr="0072291C">
        <w:rPr>
          <w:rFonts w:eastAsia="標楷體" w:hint="eastAsia"/>
          <w:color w:val="000000" w:themeColor="text1"/>
        </w:rPr>
        <w:t xml:space="preserve"> </w:t>
      </w:r>
      <w:r w:rsidRPr="0072291C">
        <w:rPr>
          <w:rFonts w:eastAsia="標楷體" w:hint="eastAsia"/>
          <w:color w:val="000000" w:themeColor="text1"/>
        </w:rPr>
        <w:t>「離岸風機施工及高處作業安全衛生管理人才產學合作連貫式共同培育方案」之課程與實地訓練架構圖</w:t>
      </w:r>
    </w:p>
    <w:p w:rsidR="0015681E" w:rsidRPr="0015681E" w:rsidRDefault="0015681E" w:rsidP="0015681E">
      <w:pPr>
        <w:widowControl/>
        <w:snapToGrid w:val="0"/>
        <w:spacing w:line="500" w:lineRule="exact"/>
        <w:ind w:firstLineChars="199" w:firstLine="478"/>
        <w:rPr>
          <w:rFonts w:eastAsia="標楷體"/>
          <w:color w:val="000000" w:themeColor="text1"/>
        </w:rPr>
      </w:pPr>
      <w:r w:rsidRPr="0015681E">
        <w:rPr>
          <w:rFonts w:eastAsia="標楷體" w:hint="eastAsia"/>
          <w:color w:val="000000" w:themeColor="text1"/>
        </w:rPr>
        <w:lastRenderedPageBreak/>
        <w:t>“讀萬卷書不如行萬里路”，除了以上的課程，本計畫在上學期將透過業師安排至離岸風機現場參觀及研習，並由該單位技術人員及業師共同指導。而下學期，配合施工安全評估的課程，為加強施工安全評估訓練，將帶領同學至合作廠商實地學習並認識現場工作環境及各項設備名稱、措施、操作方式及作業情形，並由業師親自在現場指導。</w:t>
      </w:r>
    </w:p>
    <w:p w:rsidR="0015681E" w:rsidRPr="0015681E" w:rsidRDefault="0015681E" w:rsidP="0015681E">
      <w:pPr>
        <w:widowControl/>
        <w:snapToGrid w:val="0"/>
        <w:spacing w:line="500" w:lineRule="exact"/>
        <w:rPr>
          <w:rFonts w:eastAsia="標楷體"/>
          <w:color w:val="000000" w:themeColor="text1"/>
        </w:rPr>
      </w:pPr>
      <w:r w:rsidRPr="0015681E">
        <w:rPr>
          <w:rFonts w:eastAsia="標楷體" w:hint="eastAsia"/>
          <w:color w:val="000000" w:themeColor="text1"/>
        </w:rPr>
        <w:t xml:space="preserve">    </w:t>
      </w:r>
      <w:r w:rsidRPr="0015681E">
        <w:rPr>
          <w:rFonts w:eastAsia="標楷體" w:hint="eastAsia"/>
          <w:color w:val="000000" w:themeColor="text1"/>
        </w:rPr>
        <w:t>本計畫希能透過教育部的支持，合作機構的全力配合，聚焦未來產業的需求，能培育出符合產業發展所需專業實務技術能力，促進學用合一，培育具有</w:t>
      </w:r>
      <w:proofErr w:type="gramStart"/>
      <w:r w:rsidRPr="0015681E">
        <w:rPr>
          <w:rFonts w:eastAsia="標楷體" w:hint="eastAsia"/>
          <w:color w:val="000000" w:themeColor="text1"/>
        </w:rPr>
        <w:t>實作力及</w:t>
      </w:r>
      <w:proofErr w:type="gramEnd"/>
      <w:r w:rsidRPr="0015681E">
        <w:rPr>
          <w:rFonts w:eastAsia="標楷體" w:hint="eastAsia"/>
          <w:color w:val="000000" w:themeColor="text1"/>
        </w:rPr>
        <w:t>就業力之優質專業人才為業界所用，提升學生就業競爭力，達到三贏的結果。</w:t>
      </w:r>
    </w:p>
    <w:p w:rsidR="00157C50" w:rsidRDefault="00157C50">
      <w:pPr>
        <w:widowControl/>
      </w:pPr>
      <w:r>
        <w:br w:type="page"/>
      </w:r>
    </w:p>
    <w:p w:rsidR="00C008C7" w:rsidRDefault="00157C50" w:rsidP="00C008C7">
      <w:pPr>
        <w:autoSpaceDE w:val="0"/>
        <w:autoSpaceDN w:val="0"/>
        <w:adjustRightInd w:val="0"/>
        <w:jc w:val="center"/>
        <w:rPr>
          <w:rFonts w:eastAsia="標楷體"/>
          <w:b/>
          <w:color w:val="000000"/>
          <w:kern w:val="0"/>
          <w:sz w:val="28"/>
          <w:szCs w:val="28"/>
        </w:rPr>
      </w:pPr>
      <w:r w:rsidRPr="00F23A7D">
        <w:rPr>
          <w:rFonts w:eastAsia="標楷體" w:hint="eastAsia"/>
          <w:b/>
          <w:color w:val="000000"/>
          <w:kern w:val="0"/>
          <w:sz w:val="28"/>
          <w:szCs w:val="28"/>
        </w:rPr>
        <w:lastRenderedPageBreak/>
        <w:t>執行過程</w:t>
      </w:r>
    </w:p>
    <w:p w:rsidR="00C008C7" w:rsidRPr="00157C50" w:rsidRDefault="00C008C7" w:rsidP="00C008C7">
      <w:pPr>
        <w:autoSpaceDE w:val="0"/>
        <w:autoSpaceDN w:val="0"/>
        <w:adjustRightInd w:val="0"/>
        <w:jc w:val="center"/>
        <w:rPr>
          <w:rFonts w:eastAsiaTheme="minorEastAsia"/>
          <w:kern w:val="0"/>
          <w:bdr w:val="nil"/>
        </w:rPr>
      </w:pPr>
      <w:r w:rsidRPr="00157C50">
        <w:rPr>
          <w:rFonts w:eastAsiaTheme="minorEastAsia"/>
          <w:noProof/>
          <w:kern w:val="0"/>
          <w:bdr w:val="nil"/>
        </w:rPr>
        <w:drawing>
          <wp:inline distT="0" distB="0" distL="0" distR="0" wp14:anchorId="1E478B79" wp14:editId="39BE722E">
            <wp:extent cx="2640742" cy="1980000"/>
            <wp:effectExtent l="0" t="0" r="7620" b="1270"/>
            <wp:docPr id="28" name="圖片 28" descr="D:\大仁\107產業學院\職業安全管理\1025 郭坤成\16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大仁\107產業學院\職業安全管理\1025 郭坤成\1635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0742" cy="1980000"/>
                    </a:xfrm>
                    <a:prstGeom prst="rect">
                      <a:avLst/>
                    </a:prstGeom>
                    <a:noFill/>
                    <a:ln>
                      <a:noFill/>
                    </a:ln>
                  </pic:spPr>
                </pic:pic>
              </a:graphicData>
            </a:graphic>
          </wp:inline>
        </w:drawing>
      </w:r>
      <w:r w:rsidRPr="00157C50">
        <w:rPr>
          <w:rFonts w:eastAsiaTheme="minorEastAsia"/>
          <w:noProof/>
          <w:kern w:val="0"/>
          <w:bdr w:val="nil"/>
        </w:rPr>
        <w:drawing>
          <wp:inline distT="0" distB="0" distL="0" distR="0" wp14:anchorId="5A2F24A7" wp14:editId="5D9E019E">
            <wp:extent cx="2640742" cy="1980000"/>
            <wp:effectExtent l="0" t="0" r="7620" b="1270"/>
            <wp:docPr id="29" name="圖片 29" descr="D:\大仁\107產業學院\職業安全管理\1025 郭坤成\163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大仁\107產業學院\職業安全管理\1025 郭坤成\1635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0742" cy="1980000"/>
                    </a:xfrm>
                    <a:prstGeom prst="rect">
                      <a:avLst/>
                    </a:prstGeom>
                    <a:noFill/>
                    <a:ln>
                      <a:noFill/>
                    </a:ln>
                  </pic:spPr>
                </pic:pic>
              </a:graphicData>
            </a:graphic>
          </wp:inline>
        </w:drawing>
      </w:r>
    </w:p>
    <w:p w:rsidR="00C008C7" w:rsidRPr="00157C50" w:rsidRDefault="00C008C7" w:rsidP="00C008C7">
      <w:pPr>
        <w:widowControl/>
        <w:pBdr>
          <w:top w:val="nil"/>
          <w:left w:val="nil"/>
          <w:bottom w:val="nil"/>
          <w:right w:val="nil"/>
          <w:between w:val="nil"/>
          <w:bar w:val="nil"/>
        </w:pBdr>
        <w:jc w:val="center"/>
        <w:rPr>
          <w:rFonts w:eastAsiaTheme="minorEastAsia"/>
          <w:kern w:val="0"/>
          <w:bdr w:val="nil"/>
        </w:rPr>
      </w:pPr>
    </w:p>
    <w:p w:rsidR="00C008C7" w:rsidRPr="00157C50" w:rsidRDefault="00C008C7" w:rsidP="00C008C7">
      <w:pPr>
        <w:widowControl/>
        <w:pBdr>
          <w:top w:val="nil"/>
          <w:left w:val="nil"/>
          <w:bottom w:val="nil"/>
          <w:right w:val="nil"/>
          <w:between w:val="nil"/>
          <w:bar w:val="nil"/>
        </w:pBdr>
        <w:jc w:val="center"/>
        <w:rPr>
          <w:rFonts w:eastAsiaTheme="minorEastAsia"/>
          <w:kern w:val="0"/>
          <w:bdr w:val="nil"/>
        </w:rPr>
      </w:pPr>
      <w:r w:rsidRPr="00157C50">
        <w:rPr>
          <w:rFonts w:eastAsiaTheme="minorEastAsia"/>
          <w:noProof/>
          <w:kern w:val="0"/>
          <w:bdr w:val="nil"/>
        </w:rPr>
        <w:drawing>
          <wp:inline distT="0" distB="0" distL="0" distR="0" wp14:anchorId="563615EF" wp14:editId="73F46656">
            <wp:extent cx="2640741" cy="1980000"/>
            <wp:effectExtent l="0" t="0" r="7620" b="1270"/>
            <wp:docPr id="30" name="圖片 30" descr="D:\大仁\107產業學院\職業安全管理\1025 郭坤成\16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大仁\107產業學院\職業安全管理\1025 郭坤成\1635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0741" cy="1980000"/>
                    </a:xfrm>
                    <a:prstGeom prst="rect">
                      <a:avLst/>
                    </a:prstGeom>
                    <a:noFill/>
                    <a:ln>
                      <a:noFill/>
                    </a:ln>
                  </pic:spPr>
                </pic:pic>
              </a:graphicData>
            </a:graphic>
          </wp:inline>
        </w:drawing>
      </w:r>
      <w:r w:rsidRPr="00157C50">
        <w:rPr>
          <w:rFonts w:eastAsiaTheme="minorEastAsia"/>
          <w:noProof/>
          <w:kern w:val="0"/>
          <w:bdr w:val="nil"/>
        </w:rPr>
        <w:drawing>
          <wp:inline distT="0" distB="0" distL="0" distR="0" wp14:anchorId="0206DC65" wp14:editId="5C41B893">
            <wp:extent cx="2640741" cy="1980000"/>
            <wp:effectExtent l="0" t="0" r="7620" b="1270"/>
            <wp:docPr id="31" name="圖片 31" descr="D:\大仁\107產業學院\職業安全管理\1025 郭坤成\163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大仁\107產業學院\職業安全管理\1025 郭坤成\1635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0741" cy="1980000"/>
                    </a:xfrm>
                    <a:prstGeom prst="rect">
                      <a:avLst/>
                    </a:prstGeom>
                    <a:noFill/>
                    <a:ln>
                      <a:noFill/>
                    </a:ln>
                  </pic:spPr>
                </pic:pic>
              </a:graphicData>
            </a:graphic>
          </wp:inline>
        </w:drawing>
      </w:r>
    </w:p>
    <w:p w:rsidR="00C008C7" w:rsidRPr="00157C50" w:rsidRDefault="00C008C7" w:rsidP="00C008C7">
      <w:pPr>
        <w:widowControl/>
        <w:pBdr>
          <w:top w:val="nil"/>
          <w:left w:val="nil"/>
          <w:bottom w:val="nil"/>
          <w:right w:val="nil"/>
          <w:between w:val="nil"/>
          <w:bar w:val="nil"/>
        </w:pBdr>
        <w:rPr>
          <w:rFonts w:eastAsiaTheme="minorEastAsia"/>
          <w:kern w:val="0"/>
          <w:bdr w:val="nil"/>
        </w:rPr>
      </w:pPr>
    </w:p>
    <w:p w:rsidR="00C008C7" w:rsidRPr="00157C50" w:rsidRDefault="00C008C7" w:rsidP="00C008C7">
      <w:pPr>
        <w:widowControl/>
        <w:pBdr>
          <w:top w:val="nil"/>
          <w:left w:val="nil"/>
          <w:bottom w:val="nil"/>
          <w:right w:val="nil"/>
          <w:between w:val="nil"/>
          <w:bar w:val="nil"/>
        </w:pBdr>
        <w:rPr>
          <w:rFonts w:eastAsia="標楷體"/>
          <w:kern w:val="0"/>
          <w:bdr w:val="nil"/>
        </w:rPr>
      </w:pPr>
      <w:r w:rsidRPr="00157C50">
        <w:rPr>
          <w:rFonts w:eastAsia="標楷體"/>
          <w:kern w:val="0"/>
          <w:bdr w:val="nil"/>
        </w:rPr>
        <w:t>本計畫於</w:t>
      </w:r>
      <w:r w:rsidRPr="00157C50">
        <w:rPr>
          <w:rFonts w:eastAsia="標楷體"/>
          <w:kern w:val="0"/>
          <w:bdr w:val="nil"/>
        </w:rPr>
        <w:t>107.10.25</w:t>
      </w:r>
      <w:r w:rsidRPr="00157C50">
        <w:rPr>
          <w:rFonts w:eastAsia="標楷體"/>
          <w:kern w:val="0"/>
          <w:bdr w:val="nil"/>
        </w:rPr>
        <w:t>下午邀請</w:t>
      </w:r>
      <w:proofErr w:type="gramStart"/>
      <w:r w:rsidRPr="00157C50">
        <w:rPr>
          <w:rFonts w:eastAsia="標楷體"/>
          <w:kern w:val="0"/>
          <w:bdr w:val="nil"/>
        </w:rPr>
        <w:t>台船環海風電</w:t>
      </w:r>
      <w:proofErr w:type="gramEnd"/>
      <w:r w:rsidRPr="00157C50">
        <w:rPr>
          <w:rFonts w:eastAsia="標楷體"/>
          <w:kern w:val="0"/>
          <w:bdr w:val="nil"/>
        </w:rPr>
        <w:t>工程公司郭坤成副主任於</w:t>
      </w:r>
      <w:r w:rsidRPr="00157C50">
        <w:rPr>
          <w:rFonts w:eastAsia="標楷體"/>
          <w:kern w:val="0"/>
          <w:bdr w:val="nil"/>
        </w:rPr>
        <w:t>G202</w:t>
      </w:r>
      <w:r w:rsidRPr="00157C50">
        <w:rPr>
          <w:rFonts w:eastAsia="標楷體" w:hint="eastAsia"/>
          <w:kern w:val="0"/>
          <w:bdr w:val="nil"/>
        </w:rPr>
        <w:t>教室</w:t>
      </w:r>
      <w:r w:rsidRPr="00157C50">
        <w:rPr>
          <w:rFonts w:eastAsia="標楷體"/>
          <w:kern w:val="0"/>
          <w:bdr w:val="nil"/>
        </w:rPr>
        <w:t>為同學介紹離岸風機就業環境與所需人才應具備能力及相關就業情形</w:t>
      </w:r>
    </w:p>
    <w:p w:rsidR="00C008C7" w:rsidRPr="00157C50" w:rsidRDefault="00C008C7" w:rsidP="00C008C7">
      <w:pPr>
        <w:widowControl/>
        <w:pBdr>
          <w:top w:val="nil"/>
          <w:left w:val="nil"/>
          <w:bottom w:val="nil"/>
          <w:right w:val="nil"/>
          <w:between w:val="nil"/>
          <w:bar w:val="nil"/>
        </w:pBdr>
        <w:rPr>
          <w:rFonts w:eastAsiaTheme="minorEastAsia"/>
          <w:kern w:val="0"/>
          <w:bdr w:val="nil"/>
        </w:rPr>
      </w:pPr>
    </w:p>
    <w:p w:rsidR="00C008C7" w:rsidRDefault="00C008C7">
      <w:pPr>
        <w:widowControl/>
        <w:rPr>
          <w:rFonts w:eastAsia="標楷體"/>
          <w:b/>
          <w:color w:val="000000"/>
          <w:kern w:val="0"/>
          <w:sz w:val="28"/>
          <w:szCs w:val="28"/>
        </w:rPr>
      </w:pPr>
      <w:r>
        <w:rPr>
          <w:rFonts w:eastAsia="標楷體"/>
          <w:b/>
          <w:color w:val="000000"/>
          <w:kern w:val="0"/>
          <w:sz w:val="28"/>
          <w:szCs w:val="28"/>
        </w:rPr>
        <w:br w:type="page"/>
      </w:r>
    </w:p>
    <w:p w:rsidR="00C008C7" w:rsidRDefault="00C008C7" w:rsidP="00157C50">
      <w:pPr>
        <w:autoSpaceDE w:val="0"/>
        <w:autoSpaceDN w:val="0"/>
        <w:adjustRightInd w:val="0"/>
        <w:jc w:val="center"/>
        <w:rPr>
          <w:rFonts w:eastAsia="標楷體"/>
          <w:b/>
          <w:color w:val="000000"/>
          <w:kern w:val="0"/>
          <w:sz w:val="28"/>
          <w:szCs w:val="28"/>
        </w:rPr>
      </w:pPr>
    </w:p>
    <w:p w:rsidR="00C008C7" w:rsidRPr="00F40D36" w:rsidRDefault="00C008C7" w:rsidP="00C008C7">
      <w:pPr>
        <w:jc w:val="center"/>
        <w:rPr>
          <w:rFonts w:eastAsia="標楷體"/>
        </w:rPr>
      </w:pPr>
      <w:r w:rsidRPr="00F40D36">
        <w:rPr>
          <w:rFonts w:eastAsia="標楷體"/>
          <w:noProof/>
        </w:rPr>
        <w:drawing>
          <wp:inline distT="0" distB="0" distL="0" distR="0" wp14:anchorId="4D697155" wp14:editId="612DB998">
            <wp:extent cx="4162425" cy="2775813"/>
            <wp:effectExtent l="0" t="0" r="0" b="5715"/>
            <wp:docPr id="21" name="圖片 21" descr="D:\大仁\107產業學院\期末報告\2與合作機構共同研商人才培育定位情形\會議相片\DSC07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大仁\107產業學院\期末報告\2與合作機構共同研商人才培育定位情形\會議相片\DSC07849.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165475" cy="2777847"/>
                    </a:xfrm>
                    <a:prstGeom prst="rect">
                      <a:avLst/>
                    </a:prstGeom>
                    <a:noFill/>
                    <a:ln>
                      <a:noFill/>
                    </a:ln>
                  </pic:spPr>
                </pic:pic>
              </a:graphicData>
            </a:graphic>
          </wp:inline>
        </w:drawing>
      </w:r>
    </w:p>
    <w:p w:rsidR="00C008C7" w:rsidRPr="00F40D36" w:rsidRDefault="00C008C7" w:rsidP="00C008C7">
      <w:pPr>
        <w:rPr>
          <w:rFonts w:eastAsia="標楷體"/>
        </w:rPr>
      </w:pPr>
      <w:r w:rsidRPr="00F40D36">
        <w:rPr>
          <w:rFonts w:eastAsia="標楷體"/>
        </w:rPr>
        <w:t>圖</w:t>
      </w:r>
      <w:r w:rsidRPr="00F40D36">
        <w:rPr>
          <w:rFonts w:eastAsia="標楷體"/>
        </w:rPr>
        <w:t>1</w:t>
      </w:r>
      <w:r>
        <w:rPr>
          <w:rFonts w:eastAsia="標楷體" w:hint="eastAsia"/>
        </w:rPr>
        <w:t xml:space="preserve"> </w:t>
      </w:r>
      <w:r w:rsidRPr="00F40D36">
        <w:rPr>
          <w:rFonts w:eastAsia="標楷體"/>
        </w:rPr>
        <w:t>計畫主持人曾麗荷副教授於</w:t>
      </w:r>
      <w:r w:rsidRPr="00F40D36">
        <w:rPr>
          <w:rFonts w:eastAsia="標楷體"/>
        </w:rPr>
        <w:t>107.11.8</w:t>
      </w:r>
      <w:r w:rsidRPr="00F40D36">
        <w:rPr>
          <w:rFonts w:eastAsia="標楷體"/>
        </w:rPr>
        <w:t>於正宜工業安全衛生股份有限公司召開專家會議，共同討論人才定位情形</w:t>
      </w:r>
    </w:p>
    <w:p w:rsidR="00C008C7" w:rsidRPr="00F40D36" w:rsidRDefault="00C008C7" w:rsidP="00C008C7">
      <w:pPr>
        <w:rPr>
          <w:rFonts w:eastAsia="標楷體"/>
        </w:rPr>
      </w:pPr>
      <w:r w:rsidRPr="00F40D36">
        <w:rPr>
          <w:rFonts w:eastAsia="標楷體"/>
          <w:noProof/>
        </w:rPr>
        <w:drawing>
          <wp:inline distT="0" distB="0" distL="0" distR="0" wp14:anchorId="3235F5C1" wp14:editId="5B21B86A">
            <wp:extent cx="2838450" cy="1892300"/>
            <wp:effectExtent l="0" t="0" r="0" b="0"/>
            <wp:docPr id="22" name="圖片 22" descr="D:\大仁\107產業學院\期末報告\2與合作機構共同研商人才培育定位情形\會議相片\DSC07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大仁\107產業學院\期末報告\2與合作機構共同研商人才培育定位情形\會議相片\DSC07859.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844669" cy="1896446"/>
                    </a:xfrm>
                    <a:prstGeom prst="rect">
                      <a:avLst/>
                    </a:prstGeom>
                    <a:noFill/>
                    <a:ln>
                      <a:noFill/>
                    </a:ln>
                  </pic:spPr>
                </pic:pic>
              </a:graphicData>
            </a:graphic>
          </wp:inline>
        </w:drawing>
      </w:r>
      <w:r w:rsidRPr="00F40D36">
        <w:rPr>
          <w:rFonts w:eastAsia="標楷體"/>
        </w:rPr>
        <w:t xml:space="preserve"> </w:t>
      </w:r>
      <w:r w:rsidRPr="00F40D36">
        <w:rPr>
          <w:rFonts w:eastAsia="標楷體"/>
          <w:noProof/>
        </w:rPr>
        <w:drawing>
          <wp:inline distT="0" distB="0" distL="0" distR="0" wp14:anchorId="37ACA967" wp14:editId="75EBA7A9">
            <wp:extent cx="2856612" cy="1905000"/>
            <wp:effectExtent l="0" t="0" r="1270" b="0"/>
            <wp:docPr id="23" name="圖片 23" descr="D:\大仁\107產業學院\期末報告\2與合作機構共同研商人才培育定位情形\會議相片\DSC07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大仁\107產業學院\期末報告\2與合作機構共同研商人才培育定位情形\會議相片\DSC07920.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857935" cy="1905882"/>
                    </a:xfrm>
                    <a:prstGeom prst="rect">
                      <a:avLst/>
                    </a:prstGeom>
                    <a:noFill/>
                    <a:ln>
                      <a:noFill/>
                    </a:ln>
                  </pic:spPr>
                </pic:pic>
              </a:graphicData>
            </a:graphic>
          </wp:inline>
        </w:drawing>
      </w:r>
    </w:p>
    <w:p w:rsidR="00C008C7" w:rsidRPr="00F40D36" w:rsidRDefault="00C008C7" w:rsidP="00C008C7">
      <w:pPr>
        <w:rPr>
          <w:rFonts w:eastAsia="標楷體"/>
        </w:rPr>
      </w:pPr>
      <w:r w:rsidRPr="00F40D36">
        <w:rPr>
          <w:rFonts w:eastAsia="標楷體"/>
          <w:noProof/>
        </w:rPr>
        <w:drawing>
          <wp:inline distT="0" distB="0" distL="0" distR="0" wp14:anchorId="6C8BF707" wp14:editId="5090B277">
            <wp:extent cx="2838450" cy="1892888"/>
            <wp:effectExtent l="0" t="0" r="0" b="0"/>
            <wp:docPr id="24" name="圖片 24" descr="D:\大仁\107產業學院\期末報告\2與合作機構共同研商人才培育定位情形\會議相片\DSC07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大仁\107產業學院\期末報告\2與合作機構共同研商人才培育定位情形\會議相片\DSC07867.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839765" cy="1893765"/>
                    </a:xfrm>
                    <a:prstGeom prst="rect">
                      <a:avLst/>
                    </a:prstGeom>
                    <a:noFill/>
                    <a:ln>
                      <a:noFill/>
                    </a:ln>
                  </pic:spPr>
                </pic:pic>
              </a:graphicData>
            </a:graphic>
          </wp:inline>
        </w:drawing>
      </w:r>
      <w:r w:rsidRPr="00F40D36">
        <w:rPr>
          <w:rFonts w:eastAsia="標楷體"/>
        </w:rPr>
        <w:t xml:space="preserve"> </w:t>
      </w:r>
      <w:r w:rsidRPr="00F40D36">
        <w:rPr>
          <w:rFonts w:eastAsia="標楷體"/>
          <w:noProof/>
        </w:rPr>
        <w:drawing>
          <wp:inline distT="0" distB="0" distL="0" distR="0" wp14:anchorId="5A1B60DC" wp14:editId="675FCBC2">
            <wp:extent cx="2828046" cy="1885950"/>
            <wp:effectExtent l="0" t="0" r="0" b="0"/>
            <wp:docPr id="25" name="圖片 25" descr="D:\大仁\107產業學院\期末報告\2與合作機構共同研商人才培育定位情形\會議相片\DSC07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大仁\107產業學院\期末報告\2與合作機構共同研商人才培育定位情形\會議相片\DSC07872.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829356" cy="1886824"/>
                    </a:xfrm>
                    <a:prstGeom prst="rect">
                      <a:avLst/>
                    </a:prstGeom>
                    <a:noFill/>
                    <a:ln>
                      <a:noFill/>
                    </a:ln>
                  </pic:spPr>
                </pic:pic>
              </a:graphicData>
            </a:graphic>
          </wp:inline>
        </w:drawing>
      </w:r>
    </w:p>
    <w:p w:rsidR="00C008C7" w:rsidRPr="00F40D36" w:rsidRDefault="00C008C7" w:rsidP="00C008C7">
      <w:pPr>
        <w:jc w:val="center"/>
        <w:rPr>
          <w:rFonts w:eastAsia="標楷體"/>
        </w:rPr>
      </w:pPr>
      <w:r w:rsidRPr="00F40D36">
        <w:rPr>
          <w:rFonts w:eastAsia="標楷體"/>
        </w:rPr>
        <w:t>圖</w:t>
      </w:r>
      <w:r w:rsidRPr="00F40D36">
        <w:rPr>
          <w:rFonts w:eastAsia="標楷體"/>
        </w:rPr>
        <w:t>2</w:t>
      </w:r>
      <w:r>
        <w:rPr>
          <w:rFonts w:eastAsia="標楷體" w:hint="eastAsia"/>
        </w:rPr>
        <w:t xml:space="preserve"> </w:t>
      </w:r>
      <w:r w:rsidRPr="00F40D36">
        <w:rPr>
          <w:rFonts w:eastAsia="標楷體"/>
        </w:rPr>
        <w:t>合作機構及本系教師共同討論情形</w:t>
      </w:r>
      <w:r>
        <w:rPr>
          <w:rFonts w:eastAsia="標楷體" w:hint="eastAsia"/>
        </w:rPr>
        <w:t xml:space="preserve"> (</w:t>
      </w:r>
      <w:r w:rsidRPr="00C008C7">
        <w:rPr>
          <w:rFonts w:eastAsia="標楷體"/>
        </w:rPr>
        <w:t>107.11.8</w:t>
      </w:r>
      <w:r>
        <w:rPr>
          <w:rFonts w:eastAsia="標楷體" w:hint="eastAsia"/>
        </w:rPr>
        <w:t>)</w:t>
      </w:r>
    </w:p>
    <w:p w:rsidR="00C008C7" w:rsidRPr="00F40D36" w:rsidRDefault="00C008C7" w:rsidP="00C008C7">
      <w:pPr>
        <w:rPr>
          <w:rFonts w:eastAsia="標楷體"/>
        </w:rPr>
      </w:pPr>
      <w:r w:rsidRPr="00F40D36">
        <w:rPr>
          <w:rFonts w:eastAsia="標楷體"/>
        </w:rPr>
        <w:t xml:space="preserve"> </w:t>
      </w:r>
    </w:p>
    <w:p w:rsidR="00C008C7" w:rsidRPr="00F40D36" w:rsidRDefault="00C008C7" w:rsidP="00C008C7">
      <w:pPr>
        <w:rPr>
          <w:rFonts w:eastAsia="標楷體"/>
        </w:rPr>
      </w:pPr>
    </w:p>
    <w:p w:rsidR="00C008C7" w:rsidRDefault="00C008C7" w:rsidP="00C008C7">
      <w:pPr>
        <w:rPr>
          <w:rFonts w:eastAsia="標楷體"/>
        </w:rPr>
      </w:pPr>
      <w:r>
        <w:rPr>
          <w:rFonts w:eastAsia="標楷體"/>
          <w:noProof/>
        </w:rPr>
        <w:lastRenderedPageBreak/>
        <w:drawing>
          <wp:inline distT="0" distB="0" distL="0" distR="0" wp14:anchorId="648B5179" wp14:editId="4FC1687F">
            <wp:extent cx="2700976" cy="2028825"/>
            <wp:effectExtent l="0" t="0" r="4445" b="0"/>
            <wp:docPr id="32" name="圖片 32" descr="D:\大仁\107產業學院\辦理活動\第一次高處作業\高處作業活動相片\DSCN9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大仁\107產業學院\辦理活動\第一次高處作業\高處作業活動相片\DSCN9192.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700548" cy="2028503"/>
                    </a:xfrm>
                    <a:prstGeom prst="rect">
                      <a:avLst/>
                    </a:prstGeom>
                    <a:noFill/>
                    <a:ln>
                      <a:noFill/>
                    </a:ln>
                  </pic:spPr>
                </pic:pic>
              </a:graphicData>
            </a:graphic>
          </wp:inline>
        </w:drawing>
      </w:r>
      <w:r>
        <w:rPr>
          <w:rFonts w:eastAsia="標楷體" w:hint="eastAsia"/>
        </w:rPr>
        <w:t xml:space="preserve"> </w:t>
      </w:r>
      <w:r>
        <w:rPr>
          <w:rFonts w:eastAsia="標楷體"/>
          <w:noProof/>
        </w:rPr>
        <w:drawing>
          <wp:inline distT="0" distB="0" distL="0" distR="0" wp14:anchorId="49D2AC4C" wp14:editId="3228C97C">
            <wp:extent cx="2700977" cy="2028825"/>
            <wp:effectExtent l="0" t="0" r="4445" b="0"/>
            <wp:docPr id="33" name="圖片 33" descr="D:\大仁\107產業學院\辦理活動\第一次高處作業\高處作業活動相片\DSCN9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大仁\107產業學院\辦理活動\第一次高處作業\高處作業活動相片\DSCN9178.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700549" cy="2028503"/>
                    </a:xfrm>
                    <a:prstGeom prst="rect">
                      <a:avLst/>
                    </a:prstGeom>
                    <a:noFill/>
                    <a:ln>
                      <a:noFill/>
                    </a:ln>
                  </pic:spPr>
                </pic:pic>
              </a:graphicData>
            </a:graphic>
          </wp:inline>
        </w:drawing>
      </w:r>
    </w:p>
    <w:p w:rsidR="00C008C7" w:rsidRDefault="00C008C7" w:rsidP="00C008C7">
      <w:pPr>
        <w:rPr>
          <w:rFonts w:eastAsia="標楷體"/>
        </w:rPr>
      </w:pPr>
      <w:r>
        <w:rPr>
          <w:rFonts w:eastAsia="標楷體"/>
          <w:noProof/>
        </w:rPr>
        <w:drawing>
          <wp:inline distT="0" distB="0" distL="0" distR="0" wp14:anchorId="61C666C6" wp14:editId="136193C6">
            <wp:extent cx="2705100" cy="2031922"/>
            <wp:effectExtent l="0" t="0" r="0" b="6985"/>
            <wp:docPr id="34" name="圖片 34" descr="D:\大仁\107產業學院\辦理活動\第一次高處作業\高處作業活動相片\DSCN9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大仁\107產業學院\辦理活動\第一次高處作業\高處作業活動相片\DSCN9158.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711450" cy="2036692"/>
                    </a:xfrm>
                    <a:prstGeom prst="rect">
                      <a:avLst/>
                    </a:prstGeom>
                    <a:noFill/>
                    <a:ln>
                      <a:noFill/>
                    </a:ln>
                  </pic:spPr>
                </pic:pic>
              </a:graphicData>
            </a:graphic>
          </wp:inline>
        </w:drawing>
      </w:r>
      <w:r>
        <w:rPr>
          <w:rFonts w:eastAsia="標楷體" w:hint="eastAsia"/>
        </w:rPr>
        <w:t xml:space="preserve"> </w:t>
      </w:r>
      <w:r>
        <w:rPr>
          <w:rFonts w:eastAsia="標楷體"/>
          <w:noProof/>
        </w:rPr>
        <w:drawing>
          <wp:inline distT="0" distB="0" distL="0" distR="0" wp14:anchorId="216EBE3E" wp14:editId="3085038D">
            <wp:extent cx="2705100" cy="2031923"/>
            <wp:effectExtent l="0" t="0" r="0" b="6985"/>
            <wp:docPr id="35" name="圖片 35" descr="D:\大仁\107產業學院\辦理活動\第一次高處作業\高處作業活動相片\DSCN9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大仁\107產業學院\辦理活動\第一次高處作業\高處作業活動相片\DSCN9135.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705398" cy="2032147"/>
                    </a:xfrm>
                    <a:prstGeom prst="rect">
                      <a:avLst/>
                    </a:prstGeom>
                    <a:noFill/>
                    <a:ln>
                      <a:noFill/>
                    </a:ln>
                  </pic:spPr>
                </pic:pic>
              </a:graphicData>
            </a:graphic>
          </wp:inline>
        </w:drawing>
      </w:r>
    </w:p>
    <w:p w:rsidR="00157C50" w:rsidRPr="00157C50" w:rsidRDefault="00C008C7" w:rsidP="00902D1A">
      <w:pPr>
        <w:rPr>
          <w:rFonts w:eastAsia="標楷體"/>
          <w:kern w:val="0"/>
          <w:bdr w:val="nil"/>
        </w:rPr>
      </w:pPr>
      <w:r>
        <w:rPr>
          <w:rFonts w:eastAsia="標楷體" w:hint="eastAsia"/>
        </w:rPr>
        <w:t>「</w:t>
      </w:r>
      <w:r w:rsidRPr="001018A7">
        <w:rPr>
          <w:rFonts w:eastAsia="標楷體" w:hint="eastAsia"/>
        </w:rPr>
        <w:t>正宜工業安全衛生股份有限公司</w:t>
      </w:r>
      <w:r>
        <w:rPr>
          <w:rFonts w:eastAsia="標楷體" w:hint="eastAsia"/>
        </w:rPr>
        <w:t>」於本校進行</w:t>
      </w:r>
      <w:r w:rsidRPr="001018A7">
        <w:rPr>
          <w:rFonts w:eastAsia="標楷體" w:hint="eastAsia"/>
        </w:rPr>
        <w:t>「高空作業防墜落及救援安全技術」</w:t>
      </w:r>
      <w:r w:rsidR="00902D1A">
        <w:rPr>
          <w:rFonts w:eastAsia="標楷體" w:hint="eastAsia"/>
        </w:rPr>
        <w:t>指導</w:t>
      </w:r>
      <w:r w:rsidR="00157C50" w:rsidRPr="00157C50">
        <w:rPr>
          <w:rFonts w:eastAsia="標楷體" w:hint="eastAsia"/>
          <w:kern w:val="0"/>
          <w:bdr w:val="nil"/>
        </w:rPr>
        <w:t xml:space="preserve"> </w:t>
      </w:r>
      <w:r w:rsidR="00157C50">
        <w:rPr>
          <w:rFonts w:eastAsia="標楷體" w:hint="eastAsia"/>
          <w:kern w:val="0"/>
          <w:bdr w:val="nil"/>
        </w:rPr>
        <w:t xml:space="preserve"> </w:t>
      </w:r>
      <w:r w:rsidR="00157C50" w:rsidRPr="00157C50">
        <w:rPr>
          <w:rFonts w:eastAsia="標楷體" w:hint="eastAsia"/>
          <w:kern w:val="0"/>
          <w:bdr w:val="nil"/>
        </w:rPr>
        <w:t xml:space="preserve">    </w:t>
      </w:r>
    </w:p>
    <w:p w:rsidR="00157C50" w:rsidRPr="00157C50" w:rsidRDefault="00157C50" w:rsidP="00157C50">
      <w:pPr>
        <w:widowControl/>
        <w:pBdr>
          <w:top w:val="nil"/>
          <w:left w:val="nil"/>
          <w:bottom w:val="nil"/>
          <w:right w:val="nil"/>
          <w:between w:val="nil"/>
          <w:bar w:val="nil"/>
        </w:pBdr>
        <w:rPr>
          <w:rFonts w:eastAsia="標楷體"/>
          <w:kern w:val="0"/>
          <w:bdr w:val="nil"/>
        </w:rPr>
      </w:pPr>
      <w:r w:rsidRPr="00157C50">
        <w:rPr>
          <w:rFonts w:eastAsia="標楷體"/>
          <w:noProof/>
          <w:kern w:val="0"/>
          <w:bdr w:val="nil"/>
        </w:rPr>
        <w:drawing>
          <wp:inline distT="0" distB="0" distL="0" distR="0" wp14:anchorId="6D6ECBF1" wp14:editId="4E92C813">
            <wp:extent cx="2807065" cy="1872000"/>
            <wp:effectExtent l="0" t="0" r="0" b="0"/>
            <wp:docPr id="7" name="圖片 7" descr="F:\DCIM\101MSDCF\DSC08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DCIM\101MSDCF\DSC08743.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807065" cy="1872000"/>
                    </a:xfrm>
                    <a:prstGeom prst="rect">
                      <a:avLst/>
                    </a:prstGeom>
                    <a:noFill/>
                    <a:ln>
                      <a:noFill/>
                    </a:ln>
                  </pic:spPr>
                </pic:pic>
              </a:graphicData>
            </a:graphic>
          </wp:inline>
        </w:drawing>
      </w:r>
      <w:r w:rsidRPr="00157C50">
        <w:rPr>
          <w:rFonts w:eastAsia="標楷體" w:hint="eastAsia"/>
          <w:kern w:val="0"/>
          <w:bdr w:val="nil"/>
        </w:rPr>
        <w:t xml:space="preserve"> </w:t>
      </w:r>
      <w:r w:rsidRPr="00157C50">
        <w:rPr>
          <w:rFonts w:eastAsia="標楷體"/>
          <w:noProof/>
          <w:kern w:val="0"/>
          <w:bdr w:val="nil"/>
        </w:rPr>
        <w:drawing>
          <wp:inline distT="0" distB="0" distL="0" distR="0" wp14:anchorId="70125BF0" wp14:editId="0B5DFAA1">
            <wp:extent cx="2807065" cy="1872000"/>
            <wp:effectExtent l="0" t="0" r="0" b="0"/>
            <wp:docPr id="8" name="圖片 8" descr="F:\DCIM\101MSDCF\DSC08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DCIM\101MSDCF\DSC08744.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807065" cy="1872000"/>
                    </a:xfrm>
                    <a:prstGeom prst="rect">
                      <a:avLst/>
                    </a:prstGeom>
                    <a:noFill/>
                    <a:ln>
                      <a:noFill/>
                    </a:ln>
                  </pic:spPr>
                </pic:pic>
              </a:graphicData>
            </a:graphic>
          </wp:inline>
        </w:drawing>
      </w:r>
    </w:p>
    <w:p w:rsidR="00157C50" w:rsidRPr="00157C50" w:rsidRDefault="00157C50" w:rsidP="00157C50">
      <w:pPr>
        <w:widowControl/>
        <w:pBdr>
          <w:top w:val="nil"/>
          <w:left w:val="nil"/>
          <w:bottom w:val="nil"/>
          <w:right w:val="nil"/>
          <w:between w:val="nil"/>
          <w:bar w:val="nil"/>
        </w:pBdr>
        <w:rPr>
          <w:rFonts w:eastAsia="標楷體"/>
          <w:kern w:val="0"/>
          <w:bdr w:val="nil"/>
        </w:rPr>
      </w:pPr>
      <w:r w:rsidRPr="00157C50">
        <w:rPr>
          <w:rFonts w:eastAsia="標楷體"/>
          <w:noProof/>
          <w:kern w:val="0"/>
          <w:bdr w:val="nil"/>
        </w:rPr>
        <w:drawing>
          <wp:inline distT="0" distB="0" distL="0" distR="0" wp14:anchorId="2F64B075" wp14:editId="44D2344C">
            <wp:extent cx="2807065" cy="1872000"/>
            <wp:effectExtent l="0" t="0" r="0" b="0"/>
            <wp:docPr id="9" name="圖片 9" descr="F:\DCIM\101MSDCF\DSC08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DCIM\101MSDCF\DSC08748.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807065" cy="1872000"/>
                    </a:xfrm>
                    <a:prstGeom prst="rect">
                      <a:avLst/>
                    </a:prstGeom>
                    <a:noFill/>
                    <a:ln>
                      <a:noFill/>
                    </a:ln>
                  </pic:spPr>
                </pic:pic>
              </a:graphicData>
            </a:graphic>
          </wp:inline>
        </w:drawing>
      </w:r>
      <w:r w:rsidRPr="00157C50">
        <w:rPr>
          <w:rFonts w:eastAsia="標楷體" w:hint="eastAsia"/>
          <w:kern w:val="0"/>
          <w:bdr w:val="nil"/>
        </w:rPr>
        <w:t xml:space="preserve"> </w:t>
      </w:r>
      <w:r w:rsidRPr="00157C50">
        <w:rPr>
          <w:rFonts w:eastAsia="標楷體"/>
          <w:noProof/>
          <w:kern w:val="0"/>
          <w:bdr w:val="nil"/>
        </w:rPr>
        <w:drawing>
          <wp:inline distT="0" distB="0" distL="0" distR="0" wp14:anchorId="4F2D1F80" wp14:editId="111E4DD1">
            <wp:extent cx="2809875" cy="1870607"/>
            <wp:effectExtent l="0" t="0" r="0" b="0"/>
            <wp:docPr id="10" name="圖片 10" descr="D:\大仁\107產業學院\辦理活動\第四次活動-參觀混泥土工廠\許總\60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大仁\107產業學院\辦理活動\第四次活動-參觀混泥土工廠\許總\602052.jpg"/>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r="15473"/>
                    <a:stretch/>
                  </pic:blipFill>
                  <pic:spPr bwMode="auto">
                    <a:xfrm>
                      <a:off x="0" y="0"/>
                      <a:ext cx="2811967" cy="1872000"/>
                    </a:xfrm>
                    <a:prstGeom prst="rect">
                      <a:avLst/>
                    </a:prstGeom>
                    <a:noFill/>
                    <a:ln>
                      <a:noFill/>
                    </a:ln>
                    <a:extLst>
                      <a:ext uri="{53640926-AAD7-44D8-BBD7-CCE9431645EC}">
                        <a14:shadowObscured xmlns:a14="http://schemas.microsoft.com/office/drawing/2010/main"/>
                      </a:ext>
                    </a:extLst>
                  </pic:spPr>
                </pic:pic>
              </a:graphicData>
            </a:graphic>
          </wp:inline>
        </w:drawing>
      </w:r>
    </w:p>
    <w:p w:rsidR="00157C50" w:rsidRPr="00157C50" w:rsidRDefault="00157C50" w:rsidP="00157C50">
      <w:pPr>
        <w:widowControl/>
        <w:pBdr>
          <w:top w:val="nil"/>
          <w:left w:val="nil"/>
          <w:bottom w:val="nil"/>
          <w:right w:val="nil"/>
          <w:between w:val="nil"/>
          <w:bar w:val="nil"/>
        </w:pBdr>
        <w:jc w:val="center"/>
        <w:rPr>
          <w:rFonts w:eastAsia="標楷體"/>
          <w:kern w:val="0"/>
          <w:bdr w:val="nil"/>
        </w:rPr>
      </w:pPr>
      <w:r w:rsidRPr="00157C50">
        <w:rPr>
          <w:rFonts w:eastAsia="標楷體" w:hint="eastAsia"/>
          <w:kern w:val="0"/>
          <w:bdr w:val="nil"/>
        </w:rPr>
        <w:t>108</w:t>
      </w:r>
      <w:r w:rsidRPr="00157C50">
        <w:rPr>
          <w:rFonts w:eastAsia="標楷體" w:hint="eastAsia"/>
          <w:kern w:val="0"/>
          <w:bdr w:val="nil"/>
        </w:rPr>
        <w:t>年</w:t>
      </w:r>
      <w:r w:rsidRPr="00157C50">
        <w:rPr>
          <w:rFonts w:eastAsia="標楷體" w:hint="eastAsia"/>
          <w:kern w:val="0"/>
          <w:bdr w:val="nil"/>
        </w:rPr>
        <w:t>05</w:t>
      </w:r>
      <w:r w:rsidRPr="00157C50">
        <w:rPr>
          <w:rFonts w:eastAsia="標楷體" w:hint="eastAsia"/>
          <w:kern w:val="0"/>
          <w:bdr w:val="nil"/>
        </w:rPr>
        <w:t>月</w:t>
      </w:r>
      <w:r w:rsidRPr="00157C50">
        <w:rPr>
          <w:rFonts w:eastAsia="標楷體" w:hint="eastAsia"/>
          <w:kern w:val="0"/>
          <w:bdr w:val="nil"/>
        </w:rPr>
        <w:t>27</w:t>
      </w:r>
      <w:r w:rsidRPr="00157C50">
        <w:rPr>
          <w:rFonts w:eastAsia="標楷體" w:hint="eastAsia"/>
        </w:rPr>
        <w:t>許宏吉總經理帶領師生參訪</w:t>
      </w:r>
      <w:r w:rsidRPr="00157C50">
        <w:rPr>
          <w:rFonts w:eastAsia="標楷體" w:hint="eastAsia"/>
          <w:kern w:val="0"/>
          <w:bdr w:val="nil"/>
        </w:rPr>
        <w:t>國產建材實業股份有限公司</w:t>
      </w:r>
    </w:p>
    <w:p w:rsidR="00157C50" w:rsidRDefault="00157C50">
      <w:pPr>
        <w:widowControl/>
        <w:rPr>
          <w:rFonts w:eastAsia="標楷體"/>
          <w:kern w:val="0"/>
          <w:bdr w:val="nil"/>
        </w:rPr>
      </w:pPr>
      <w:r>
        <w:rPr>
          <w:rFonts w:eastAsia="標楷體"/>
          <w:kern w:val="0"/>
          <w:bdr w:val="nil"/>
        </w:rPr>
        <w:lastRenderedPageBreak/>
        <w:br w:type="page"/>
      </w:r>
    </w:p>
    <w:p w:rsidR="00157C50" w:rsidRPr="00157C50" w:rsidRDefault="00157C50" w:rsidP="00157C50">
      <w:pPr>
        <w:widowControl/>
        <w:pBdr>
          <w:top w:val="nil"/>
          <w:left w:val="nil"/>
          <w:bottom w:val="nil"/>
          <w:right w:val="nil"/>
          <w:between w:val="nil"/>
          <w:bar w:val="nil"/>
        </w:pBdr>
        <w:rPr>
          <w:rFonts w:eastAsia="標楷體"/>
          <w:kern w:val="0"/>
          <w:bdr w:val="nil"/>
        </w:rPr>
      </w:pPr>
    </w:p>
    <w:sectPr w:rsidR="00157C50" w:rsidRPr="00157C50" w:rsidSect="00157C50">
      <w:pgSz w:w="11906" w:h="16838"/>
      <w:pgMar w:top="1440" w:right="1133" w:bottom="1134" w:left="156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DF2"/>
    <w:rsid w:val="0015681E"/>
    <w:rsid w:val="00157C50"/>
    <w:rsid w:val="003B538D"/>
    <w:rsid w:val="00733B26"/>
    <w:rsid w:val="00902D1A"/>
    <w:rsid w:val="00A26DF2"/>
    <w:rsid w:val="00A76C58"/>
    <w:rsid w:val="00BE5B8F"/>
    <w:rsid w:val="00C008C7"/>
    <w:rsid w:val="00ED76B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6DF2"/>
    <w:pPr>
      <w:widowControl w:val="0"/>
    </w:pPr>
    <w:rPr>
      <w:kern w:val="2"/>
      <w:sz w:val="24"/>
      <w:szCs w:val="24"/>
    </w:rPr>
  </w:style>
  <w:style w:type="paragraph" w:styleId="3">
    <w:name w:val="heading 3"/>
    <w:basedOn w:val="a"/>
    <w:link w:val="30"/>
    <w:qFormat/>
    <w:rsid w:val="00BE5B8F"/>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標題 3 字元"/>
    <w:basedOn w:val="a0"/>
    <w:link w:val="3"/>
    <w:rsid w:val="00BE5B8F"/>
    <w:rPr>
      <w:rFonts w:ascii="新細明體" w:hAnsi="新細明體" w:cs="新細明體"/>
      <w:b/>
      <w:bCs/>
      <w:sz w:val="27"/>
      <w:szCs w:val="27"/>
    </w:rPr>
  </w:style>
  <w:style w:type="paragraph" w:styleId="a3">
    <w:name w:val="caption"/>
    <w:basedOn w:val="a"/>
    <w:next w:val="a"/>
    <w:qFormat/>
    <w:rsid w:val="00BE5B8F"/>
    <w:rPr>
      <w:sz w:val="20"/>
      <w:szCs w:val="20"/>
    </w:rPr>
  </w:style>
  <w:style w:type="table" w:styleId="a4">
    <w:name w:val="Table Grid"/>
    <w:basedOn w:val="a1"/>
    <w:uiPriority w:val="99"/>
    <w:rsid w:val="003B538D"/>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15681E"/>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15681E"/>
    <w:rPr>
      <w:rFonts w:asciiTheme="majorHAnsi" w:eastAsiaTheme="majorEastAsia" w:hAnsiTheme="majorHAnsi" w:cstheme="maj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6DF2"/>
    <w:pPr>
      <w:widowControl w:val="0"/>
    </w:pPr>
    <w:rPr>
      <w:kern w:val="2"/>
      <w:sz w:val="24"/>
      <w:szCs w:val="24"/>
    </w:rPr>
  </w:style>
  <w:style w:type="paragraph" w:styleId="3">
    <w:name w:val="heading 3"/>
    <w:basedOn w:val="a"/>
    <w:link w:val="30"/>
    <w:qFormat/>
    <w:rsid w:val="00BE5B8F"/>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標題 3 字元"/>
    <w:basedOn w:val="a0"/>
    <w:link w:val="3"/>
    <w:rsid w:val="00BE5B8F"/>
    <w:rPr>
      <w:rFonts w:ascii="新細明體" w:hAnsi="新細明體" w:cs="新細明體"/>
      <w:b/>
      <w:bCs/>
      <w:sz w:val="27"/>
      <w:szCs w:val="27"/>
    </w:rPr>
  </w:style>
  <w:style w:type="paragraph" w:styleId="a3">
    <w:name w:val="caption"/>
    <w:basedOn w:val="a"/>
    <w:next w:val="a"/>
    <w:qFormat/>
    <w:rsid w:val="00BE5B8F"/>
    <w:rPr>
      <w:sz w:val="20"/>
      <w:szCs w:val="20"/>
    </w:rPr>
  </w:style>
  <w:style w:type="table" w:styleId="a4">
    <w:name w:val="Table Grid"/>
    <w:basedOn w:val="a1"/>
    <w:uiPriority w:val="99"/>
    <w:rsid w:val="003B538D"/>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15681E"/>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15681E"/>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10</Pages>
  <Words>501</Words>
  <Characters>2856</Characters>
  <Application>Microsoft Office Word</Application>
  <DocSecurity>0</DocSecurity>
  <Lines>23</Lines>
  <Paragraphs>6</Paragraphs>
  <ScaleCrop>false</ScaleCrop>
  <Company/>
  <LinksUpToDate>false</LinksUpToDate>
  <CharactersWithSpaces>3351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Teacher</cp:lastModifiedBy>
  <cp:revision>5</cp:revision>
  <dcterms:created xsi:type="dcterms:W3CDTF">2020-09-12T15:37:00Z</dcterms:created>
  <dcterms:modified xsi:type="dcterms:W3CDTF">2020-09-12T16:45:00Z</dcterms:modified>
</cp:coreProperties>
</file>